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4573" w14:textId="77777777" w:rsidR="00713256" w:rsidRPr="00713256" w:rsidRDefault="00713256" w:rsidP="00545935">
      <w:pPr>
        <w:tabs>
          <w:tab w:val="left" w:pos="1134"/>
          <w:tab w:val="left" w:pos="2342"/>
          <w:tab w:val="left" w:pos="4536"/>
          <w:tab w:val="right" w:pos="8789"/>
        </w:tabs>
        <w:spacing w:line="360" w:lineRule="auto"/>
        <w:jc w:val="center"/>
        <w:rPr>
          <w:rFonts w:cs="Arial"/>
          <w:b/>
          <w:bCs/>
        </w:rPr>
      </w:pPr>
    </w:p>
    <w:p w14:paraId="35D5C7AD" w14:textId="754C438E" w:rsidR="00545935" w:rsidRPr="00DA5D23" w:rsidRDefault="002B41B4" w:rsidP="00A77E21">
      <w:pPr>
        <w:tabs>
          <w:tab w:val="left" w:pos="1134"/>
          <w:tab w:val="left" w:pos="2342"/>
          <w:tab w:val="left" w:pos="4536"/>
          <w:tab w:val="right" w:pos="8789"/>
        </w:tabs>
        <w:spacing w:line="276" w:lineRule="auto"/>
        <w:jc w:val="center"/>
        <w:rPr>
          <w:rFonts w:cs="Arial"/>
          <w:b/>
          <w:bCs/>
          <w:sz w:val="24"/>
          <w:szCs w:val="24"/>
        </w:rPr>
      </w:pPr>
      <w:r>
        <w:rPr>
          <w:rFonts w:cs="Arial"/>
          <w:b/>
          <w:bCs/>
          <w:sz w:val="24"/>
          <w:szCs w:val="24"/>
        </w:rPr>
        <w:t xml:space="preserve">ORDER - </w:t>
      </w:r>
      <w:r w:rsidR="00907D96" w:rsidRPr="00DA5D23">
        <w:rPr>
          <w:rFonts w:cs="Arial"/>
          <w:b/>
          <w:bCs/>
          <w:sz w:val="24"/>
          <w:szCs w:val="24"/>
        </w:rPr>
        <w:t xml:space="preserve">INTERIM </w:t>
      </w:r>
      <w:r w:rsidR="00B459F1" w:rsidRPr="00DA5D23">
        <w:rPr>
          <w:rFonts w:cs="Arial"/>
          <w:b/>
          <w:bCs/>
          <w:sz w:val="24"/>
          <w:szCs w:val="24"/>
        </w:rPr>
        <w:t>ORDER</w:t>
      </w:r>
      <w:r w:rsidR="00FB11BF" w:rsidRPr="00DA5D23">
        <w:rPr>
          <w:rFonts w:cs="Arial"/>
          <w:b/>
          <w:bCs/>
          <w:sz w:val="24"/>
          <w:szCs w:val="24"/>
        </w:rPr>
        <w:t xml:space="preserve"> AND SUMMONS</w:t>
      </w:r>
    </w:p>
    <w:p w14:paraId="43301802" w14:textId="5033EE5B" w:rsidR="001E1A57" w:rsidRPr="00DA5D23" w:rsidRDefault="00A86D78" w:rsidP="00A77E21">
      <w:pPr>
        <w:tabs>
          <w:tab w:val="left" w:pos="1134"/>
          <w:tab w:val="left" w:pos="2342"/>
          <w:tab w:val="left" w:pos="4536"/>
          <w:tab w:val="right" w:pos="8789"/>
        </w:tabs>
        <w:spacing w:line="276" w:lineRule="auto"/>
        <w:jc w:val="center"/>
        <w:rPr>
          <w:rFonts w:cs="Arial"/>
          <w:b/>
          <w:bCs/>
        </w:rPr>
      </w:pPr>
      <w:r w:rsidRPr="008459B5">
        <w:rPr>
          <w:rFonts w:cs="Arial"/>
          <w:b/>
          <w:bCs/>
        </w:rPr>
        <w:t xml:space="preserve">Controlled Substances Act </w:t>
      </w:r>
      <w:r w:rsidR="006D7B05" w:rsidRPr="008459B5">
        <w:rPr>
          <w:rFonts w:cs="Arial"/>
          <w:b/>
          <w:bCs/>
        </w:rPr>
        <w:t>1984</w:t>
      </w:r>
      <w:r w:rsidR="0092650E" w:rsidRPr="00DA5D23">
        <w:rPr>
          <w:rFonts w:cs="Arial"/>
          <w:b/>
          <w:bCs/>
        </w:rPr>
        <w:t xml:space="preserve"> section 54E</w:t>
      </w:r>
    </w:p>
    <w:p w14:paraId="655A1103" w14:textId="77777777" w:rsidR="006220DB" w:rsidRPr="00713256" w:rsidRDefault="006220DB" w:rsidP="00545935">
      <w:pPr>
        <w:tabs>
          <w:tab w:val="left" w:pos="1134"/>
          <w:tab w:val="left" w:pos="2342"/>
          <w:tab w:val="left" w:pos="4536"/>
          <w:tab w:val="right" w:pos="8789"/>
        </w:tabs>
        <w:spacing w:line="360" w:lineRule="auto"/>
        <w:jc w:val="center"/>
        <w:rPr>
          <w:rFonts w:cs="Arial"/>
          <w:b/>
          <w:bCs/>
        </w:rPr>
      </w:pPr>
    </w:p>
    <w:p w14:paraId="65EA6708" w14:textId="77777777" w:rsidR="004934D9" w:rsidRDefault="004934D9" w:rsidP="006220DB">
      <w:pPr>
        <w:tabs>
          <w:tab w:val="left" w:pos="1134"/>
          <w:tab w:val="left" w:pos="2342"/>
          <w:tab w:val="left" w:pos="4536"/>
          <w:tab w:val="right" w:pos="8789"/>
        </w:tabs>
        <w:rPr>
          <w:rFonts w:cs="Calibri"/>
          <w:iCs/>
        </w:rPr>
      </w:pPr>
      <w:bookmarkStart w:id="0" w:name="_Hlk31959557"/>
    </w:p>
    <w:p w14:paraId="4B4B7FC6" w14:textId="3745956D" w:rsidR="006220DB" w:rsidRPr="006220DB" w:rsidRDefault="00601B0E" w:rsidP="006220DB">
      <w:pPr>
        <w:tabs>
          <w:tab w:val="left" w:pos="1134"/>
          <w:tab w:val="left" w:pos="2342"/>
          <w:tab w:val="left" w:pos="4536"/>
          <w:tab w:val="right" w:pos="8789"/>
        </w:tabs>
        <w:rPr>
          <w:rFonts w:cs="Calibri"/>
          <w:bCs/>
        </w:rPr>
      </w:pPr>
      <w:r>
        <w:rPr>
          <w:rFonts w:cs="Calibri"/>
          <w:iCs/>
        </w:rPr>
        <w:t xml:space="preserve">YOUTH </w:t>
      </w:r>
      <w:r w:rsidR="006220DB" w:rsidRPr="006220DB">
        <w:rPr>
          <w:rFonts w:cs="Calibri"/>
          <w:iCs/>
        </w:rPr>
        <w:t xml:space="preserve">COURT </w:t>
      </w:r>
      <w:r w:rsidR="006220DB" w:rsidRPr="006220DB">
        <w:rPr>
          <w:rFonts w:cs="Calibri"/>
          <w:bCs/>
        </w:rPr>
        <w:t xml:space="preserve">OF SOUTH AUSTRALIA </w:t>
      </w:r>
    </w:p>
    <w:p w14:paraId="2A71A70C" w14:textId="42C31A9F" w:rsidR="006220DB" w:rsidRPr="006220DB" w:rsidRDefault="001E1A57" w:rsidP="006220DB">
      <w:pPr>
        <w:tabs>
          <w:tab w:val="left" w:pos="1134"/>
          <w:tab w:val="left" w:pos="2342"/>
          <w:tab w:val="left" w:pos="4536"/>
          <w:tab w:val="right" w:pos="8789"/>
        </w:tabs>
        <w:rPr>
          <w:rFonts w:cs="Calibri"/>
          <w:iCs/>
        </w:rPr>
      </w:pPr>
      <w:r>
        <w:rPr>
          <w:rFonts w:cs="Calibri"/>
          <w:iCs/>
        </w:rPr>
        <w:t>GENERAL</w:t>
      </w:r>
      <w:r w:rsidR="00654623">
        <w:rPr>
          <w:rFonts w:cs="Calibri"/>
          <w:iCs/>
        </w:rPr>
        <w:t xml:space="preserve"> </w:t>
      </w:r>
      <w:r w:rsidR="006220DB" w:rsidRPr="006220DB">
        <w:rPr>
          <w:rFonts w:cs="Calibri"/>
          <w:iCs/>
        </w:rPr>
        <w:t>JURISDICTION</w:t>
      </w:r>
    </w:p>
    <w:p w14:paraId="6F397F6B" w14:textId="77777777" w:rsidR="00DA5D23" w:rsidRDefault="00DA5D23" w:rsidP="00B76F8B">
      <w:pPr>
        <w:tabs>
          <w:tab w:val="left" w:pos="1134"/>
          <w:tab w:val="left" w:pos="2342"/>
          <w:tab w:val="left" w:pos="4536"/>
          <w:tab w:val="right" w:pos="8789"/>
        </w:tabs>
        <w:spacing w:after="480"/>
        <w:rPr>
          <w:rFonts w:cs="Calibri"/>
          <w:bCs/>
        </w:rPr>
      </w:pPr>
      <w:bookmarkStart w:id="1" w:name="_Hlk39138649"/>
      <w:bookmarkEnd w:id="0"/>
    </w:p>
    <w:p w14:paraId="39F2DC23" w14:textId="77777777" w:rsidR="00D15B48" w:rsidRPr="008773D1" w:rsidRDefault="00D15B48" w:rsidP="005325A9">
      <w:pPr>
        <w:tabs>
          <w:tab w:val="left" w:pos="1134"/>
          <w:tab w:val="left" w:pos="2342"/>
          <w:tab w:val="left" w:pos="4536"/>
          <w:tab w:val="right" w:pos="8789"/>
        </w:tabs>
        <w:rPr>
          <w:rFonts w:cs="Calibri"/>
          <w:bCs/>
          <w:lang w:eastAsia="en-AU"/>
        </w:rPr>
      </w:pPr>
      <w:bookmarkStart w:id="2" w:name="_Hlk39140678"/>
      <w:r w:rsidRPr="008773D1">
        <w:rPr>
          <w:rFonts w:cs="Calibri"/>
          <w:bCs/>
          <w:lang w:eastAsia="en-AU"/>
        </w:rPr>
        <w:t xml:space="preserve">IN THE MATTER OF </w:t>
      </w:r>
    </w:p>
    <w:p w14:paraId="34F3F1E6" w14:textId="77777777" w:rsidR="00D15B48" w:rsidRPr="008773D1" w:rsidRDefault="00D15B48" w:rsidP="005325A9">
      <w:pPr>
        <w:tabs>
          <w:tab w:val="left" w:pos="1134"/>
          <w:tab w:val="left" w:pos="2342"/>
          <w:tab w:val="left" w:pos="4536"/>
          <w:tab w:val="right" w:pos="8789"/>
        </w:tabs>
        <w:rPr>
          <w:rFonts w:cs="Calibri"/>
          <w:bCs/>
          <w:sz w:val="16"/>
          <w:szCs w:val="16"/>
          <w:lang w:eastAsia="en-AU"/>
        </w:rPr>
      </w:pPr>
      <w:r w:rsidRPr="008773D1">
        <w:rPr>
          <w:rFonts w:cs="Calibri"/>
          <w:bCs/>
          <w:sz w:val="16"/>
          <w:szCs w:val="16"/>
          <w:lang w:eastAsia="en-AU"/>
        </w:rPr>
        <w:t>Please specify the Full Name for each party. Each party should include a party number is more than one party of the same type.</w:t>
      </w:r>
    </w:p>
    <w:p w14:paraId="7A3DF796" w14:textId="10FA1AF2" w:rsidR="00D15B48" w:rsidRDefault="00D15B48" w:rsidP="005325A9">
      <w:pPr>
        <w:tabs>
          <w:tab w:val="left" w:pos="1134"/>
          <w:tab w:val="left" w:pos="2342"/>
          <w:tab w:val="left" w:pos="4536"/>
          <w:tab w:val="right" w:pos="8789"/>
        </w:tabs>
        <w:rPr>
          <w:rFonts w:cs="Calibri"/>
          <w:b/>
          <w:bCs/>
          <w:lang w:eastAsia="en-AU"/>
        </w:rPr>
      </w:pPr>
    </w:p>
    <w:p w14:paraId="36503FE3" w14:textId="77777777" w:rsidR="00D15B48" w:rsidRDefault="00D15B48" w:rsidP="005325A9">
      <w:pPr>
        <w:tabs>
          <w:tab w:val="left" w:pos="1134"/>
          <w:tab w:val="left" w:pos="2342"/>
          <w:tab w:val="left" w:pos="4536"/>
          <w:tab w:val="right" w:pos="8789"/>
        </w:tabs>
        <w:rPr>
          <w:rFonts w:cs="Calibri"/>
          <w:b/>
          <w:bCs/>
          <w:lang w:eastAsia="en-AU"/>
        </w:rPr>
      </w:pPr>
    </w:p>
    <w:p w14:paraId="3FAFADD3" w14:textId="77777777" w:rsidR="00D15B48" w:rsidRPr="004B549E" w:rsidRDefault="00D15B48" w:rsidP="005325A9">
      <w:pPr>
        <w:tabs>
          <w:tab w:val="left" w:pos="1134"/>
          <w:tab w:val="left" w:pos="2342"/>
          <w:tab w:val="left" w:pos="4536"/>
          <w:tab w:val="right" w:pos="8789"/>
        </w:tabs>
        <w:rPr>
          <w:rFonts w:cs="Calibri"/>
          <w:b/>
          <w:bCs/>
          <w:lang w:eastAsia="en-AU"/>
        </w:rPr>
      </w:pPr>
    </w:p>
    <w:p w14:paraId="51AC40A2" w14:textId="77777777" w:rsidR="00D15B48" w:rsidRDefault="00D15B48" w:rsidP="005325A9">
      <w:pPr>
        <w:tabs>
          <w:tab w:val="left" w:pos="1134"/>
          <w:tab w:val="left" w:pos="2342"/>
          <w:tab w:val="left" w:pos="4536"/>
          <w:tab w:val="right" w:pos="8789"/>
        </w:tabs>
        <w:rPr>
          <w:rFonts w:cs="Calibri"/>
          <w:bCs/>
          <w:lang w:eastAsia="en-AU"/>
        </w:rPr>
      </w:pPr>
      <w:r>
        <w:rPr>
          <w:rFonts w:cs="Calibri"/>
          <w:bCs/>
          <w:lang w:eastAsia="en-AU"/>
        </w:rPr>
        <w:t>Applicant 1</w:t>
      </w:r>
    </w:p>
    <w:p w14:paraId="58385D8B" w14:textId="77777777" w:rsidR="00D15B48" w:rsidRDefault="00D15B48" w:rsidP="005325A9">
      <w:pPr>
        <w:tabs>
          <w:tab w:val="left" w:pos="1134"/>
          <w:tab w:val="left" w:pos="2342"/>
          <w:tab w:val="left" w:pos="4536"/>
          <w:tab w:val="right" w:pos="8789"/>
        </w:tabs>
        <w:rPr>
          <w:rFonts w:cs="Calibri"/>
          <w:bCs/>
          <w:lang w:eastAsia="en-AU"/>
        </w:rPr>
      </w:pPr>
    </w:p>
    <w:p w14:paraId="05697D69" w14:textId="7F778EB2" w:rsidR="00D15B48" w:rsidRDefault="00D15B48" w:rsidP="005325A9">
      <w:pPr>
        <w:tabs>
          <w:tab w:val="left" w:pos="1134"/>
          <w:tab w:val="left" w:pos="2342"/>
          <w:tab w:val="left" w:pos="4536"/>
          <w:tab w:val="right" w:pos="8789"/>
        </w:tabs>
        <w:rPr>
          <w:rFonts w:cs="Calibri"/>
          <w:bCs/>
          <w:lang w:eastAsia="en-AU"/>
        </w:rPr>
      </w:pPr>
    </w:p>
    <w:p w14:paraId="3AFCC570" w14:textId="65E87035" w:rsidR="00D15B48" w:rsidRDefault="00D15B48" w:rsidP="005325A9">
      <w:pPr>
        <w:tabs>
          <w:tab w:val="left" w:pos="1134"/>
          <w:tab w:val="left" w:pos="2342"/>
          <w:tab w:val="left" w:pos="4536"/>
          <w:tab w:val="right" w:pos="8789"/>
        </w:tabs>
        <w:rPr>
          <w:rFonts w:cs="Calibri"/>
          <w:bCs/>
          <w:lang w:eastAsia="en-AU"/>
        </w:rPr>
      </w:pPr>
    </w:p>
    <w:p w14:paraId="0E2F3E8B" w14:textId="77777777" w:rsidR="00D15B48" w:rsidRPr="008773D1" w:rsidRDefault="00D15B48" w:rsidP="005325A9">
      <w:pPr>
        <w:rPr>
          <w:rFonts w:cs="Arial"/>
          <w:b/>
          <w:sz w:val="12"/>
          <w:szCs w:val="12"/>
          <w:lang w:eastAsia="en-AU"/>
        </w:rPr>
      </w:pPr>
      <w:r w:rsidRPr="008773D1">
        <w:rPr>
          <w:rFonts w:cs="Arial"/>
          <w:b/>
          <w:sz w:val="12"/>
          <w:szCs w:val="12"/>
          <w:lang w:eastAsia="en-AU"/>
        </w:rPr>
        <w:t xml:space="preserve">Only displayed if applicable </w:t>
      </w:r>
    </w:p>
    <w:p w14:paraId="457F20B4" w14:textId="77777777" w:rsidR="00D15B48" w:rsidRPr="008773D1" w:rsidRDefault="00D15B48" w:rsidP="005325A9">
      <w:pPr>
        <w:tabs>
          <w:tab w:val="left" w:pos="1134"/>
          <w:tab w:val="left" w:pos="2342"/>
          <w:tab w:val="left" w:pos="4536"/>
          <w:tab w:val="right" w:pos="8789"/>
        </w:tabs>
        <w:rPr>
          <w:rFonts w:cs="Calibri"/>
          <w:bCs/>
          <w:lang w:eastAsia="en-AU"/>
        </w:rPr>
      </w:pPr>
      <w:r w:rsidRPr="008773D1">
        <w:rPr>
          <w:rFonts w:cs="Calibri"/>
          <w:bCs/>
          <w:lang w:eastAsia="en-AU"/>
        </w:rPr>
        <w:t>Applicant 2</w:t>
      </w:r>
    </w:p>
    <w:p w14:paraId="39167ACC" w14:textId="77777777" w:rsidR="00D15B48" w:rsidRDefault="00D15B48" w:rsidP="005325A9">
      <w:pPr>
        <w:tabs>
          <w:tab w:val="left" w:pos="1134"/>
          <w:tab w:val="left" w:pos="2342"/>
          <w:tab w:val="left" w:pos="4536"/>
          <w:tab w:val="right" w:pos="8789"/>
        </w:tabs>
        <w:rPr>
          <w:rFonts w:cs="Calibri"/>
          <w:bCs/>
          <w:lang w:eastAsia="en-AU"/>
        </w:rPr>
      </w:pPr>
    </w:p>
    <w:p w14:paraId="2E71C30B" w14:textId="281BC1A7" w:rsidR="00D15B48" w:rsidRDefault="00D15B48" w:rsidP="005325A9">
      <w:pPr>
        <w:tabs>
          <w:tab w:val="left" w:pos="1134"/>
          <w:tab w:val="left" w:pos="2342"/>
          <w:tab w:val="left" w:pos="4536"/>
          <w:tab w:val="right" w:pos="8789"/>
        </w:tabs>
        <w:rPr>
          <w:rFonts w:cs="Calibri"/>
          <w:bCs/>
          <w:lang w:eastAsia="en-AU"/>
        </w:rPr>
      </w:pPr>
    </w:p>
    <w:p w14:paraId="5D545C27" w14:textId="2125873C" w:rsidR="00D15B48" w:rsidRPr="004B549E" w:rsidRDefault="00D15B48" w:rsidP="005325A9">
      <w:pPr>
        <w:tabs>
          <w:tab w:val="left" w:pos="1134"/>
          <w:tab w:val="left" w:pos="2342"/>
          <w:tab w:val="left" w:pos="4536"/>
          <w:tab w:val="right" w:pos="8789"/>
        </w:tabs>
        <w:rPr>
          <w:rFonts w:cs="Calibri"/>
          <w:bCs/>
          <w:lang w:eastAsia="en-AU"/>
        </w:rPr>
      </w:pPr>
    </w:p>
    <w:p w14:paraId="0860383C" w14:textId="750ED1F6" w:rsidR="00D15B48" w:rsidRDefault="00723B62" w:rsidP="00D15B48">
      <w:pPr>
        <w:tabs>
          <w:tab w:val="left" w:pos="1134"/>
          <w:tab w:val="left" w:pos="2342"/>
          <w:tab w:val="left" w:pos="4536"/>
          <w:tab w:val="right" w:pos="8789"/>
        </w:tabs>
        <w:rPr>
          <w:rFonts w:cs="Calibri"/>
          <w:bCs/>
          <w:lang w:eastAsia="en-AU"/>
        </w:rPr>
      </w:pPr>
      <w:r>
        <w:rPr>
          <w:rFonts w:cs="Calibri"/>
          <w:bCs/>
          <w:lang w:eastAsia="en-AU"/>
        </w:rPr>
        <w:t>Child</w:t>
      </w:r>
    </w:p>
    <w:p w14:paraId="36543A7D" w14:textId="5854A646" w:rsidR="00D15B48" w:rsidRDefault="00D15B48" w:rsidP="00D15B48">
      <w:pPr>
        <w:tabs>
          <w:tab w:val="left" w:pos="1134"/>
          <w:tab w:val="left" w:pos="2342"/>
          <w:tab w:val="left" w:pos="4536"/>
          <w:tab w:val="right" w:pos="8789"/>
        </w:tabs>
        <w:rPr>
          <w:rFonts w:cs="Calibri"/>
          <w:bCs/>
          <w:lang w:eastAsia="en-AU"/>
        </w:rPr>
      </w:pPr>
    </w:p>
    <w:p w14:paraId="427BB59A" w14:textId="1EF2BD8C" w:rsidR="00D15B48" w:rsidRDefault="00D15B48" w:rsidP="00D15B48">
      <w:pPr>
        <w:tabs>
          <w:tab w:val="left" w:pos="1134"/>
          <w:tab w:val="left" w:pos="2342"/>
          <w:tab w:val="left" w:pos="4536"/>
          <w:tab w:val="right" w:pos="8789"/>
        </w:tabs>
        <w:rPr>
          <w:rFonts w:cs="Calibri"/>
          <w:bCs/>
          <w:lang w:eastAsia="en-AU"/>
        </w:rPr>
      </w:pPr>
    </w:p>
    <w:p w14:paraId="615E6D36" w14:textId="7E90AA26" w:rsidR="00D15B48" w:rsidRDefault="00D15B48" w:rsidP="00D15B48">
      <w:pPr>
        <w:tabs>
          <w:tab w:val="left" w:pos="1134"/>
          <w:tab w:val="left" w:pos="2342"/>
          <w:tab w:val="left" w:pos="4536"/>
          <w:tab w:val="right" w:pos="8789"/>
        </w:tabs>
        <w:rPr>
          <w:rFonts w:cs="Calibri"/>
          <w:bCs/>
          <w:lang w:eastAsia="en-AU"/>
        </w:rPr>
      </w:pPr>
    </w:p>
    <w:p w14:paraId="0EDC6579" w14:textId="6D8C5767" w:rsidR="00D15B48" w:rsidRDefault="00D15B48" w:rsidP="00D15B48">
      <w:pPr>
        <w:tabs>
          <w:tab w:val="left" w:pos="1134"/>
          <w:tab w:val="left" w:pos="2342"/>
          <w:tab w:val="left" w:pos="4536"/>
          <w:tab w:val="right" w:pos="8789"/>
        </w:tabs>
        <w:rPr>
          <w:rFonts w:cs="Calibri"/>
          <w:bCs/>
          <w:lang w:eastAsia="en-AU"/>
        </w:rPr>
      </w:pPr>
    </w:p>
    <w:p w14:paraId="3C01FBB6" w14:textId="3322412C" w:rsidR="00D15B48" w:rsidRDefault="00D15B48" w:rsidP="00D15B48">
      <w:pPr>
        <w:tabs>
          <w:tab w:val="left" w:pos="1134"/>
          <w:tab w:val="left" w:pos="2342"/>
          <w:tab w:val="left" w:pos="4536"/>
          <w:tab w:val="right" w:pos="8789"/>
        </w:tabs>
        <w:rPr>
          <w:rFonts w:cs="Calibri"/>
          <w:bCs/>
          <w:lang w:eastAsia="en-AU"/>
        </w:rPr>
      </w:pPr>
    </w:p>
    <w:p w14:paraId="442AF679" w14:textId="3F3E505B" w:rsidR="00D15B48" w:rsidRDefault="00D15B48" w:rsidP="00D15B48">
      <w:pPr>
        <w:tabs>
          <w:tab w:val="left" w:pos="1134"/>
          <w:tab w:val="left" w:pos="2342"/>
          <w:tab w:val="left" w:pos="4536"/>
          <w:tab w:val="right" w:pos="8789"/>
        </w:tabs>
        <w:rPr>
          <w:rFonts w:cs="Calibri"/>
          <w:bCs/>
          <w:lang w:eastAsia="en-AU"/>
        </w:rPr>
      </w:pPr>
    </w:p>
    <w:p w14:paraId="549D8913" w14:textId="3AA08BD3" w:rsidR="00D15B48" w:rsidRDefault="00D15B48" w:rsidP="00D15B48">
      <w:pPr>
        <w:tabs>
          <w:tab w:val="left" w:pos="1134"/>
          <w:tab w:val="left" w:pos="2342"/>
          <w:tab w:val="left" w:pos="4536"/>
          <w:tab w:val="right" w:pos="8789"/>
        </w:tabs>
        <w:rPr>
          <w:rFonts w:cs="Calibri"/>
          <w:bCs/>
          <w:lang w:eastAsia="en-AU"/>
        </w:rPr>
      </w:pPr>
    </w:p>
    <w:p w14:paraId="3C20E309" w14:textId="54B2B1C0" w:rsidR="00D15B48" w:rsidRDefault="00D15B48" w:rsidP="00D15B48">
      <w:pPr>
        <w:tabs>
          <w:tab w:val="left" w:pos="1134"/>
          <w:tab w:val="left" w:pos="2342"/>
          <w:tab w:val="left" w:pos="4536"/>
          <w:tab w:val="right" w:pos="8789"/>
        </w:tabs>
        <w:rPr>
          <w:rFonts w:cs="Calibri"/>
          <w:bCs/>
          <w:lang w:eastAsia="en-AU"/>
        </w:rPr>
      </w:pPr>
    </w:p>
    <w:p w14:paraId="6659F8A7" w14:textId="24A4F9B5" w:rsidR="00D15B48" w:rsidRDefault="00D15B48" w:rsidP="00D15B48">
      <w:pPr>
        <w:tabs>
          <w:tab w:val="left" w:pos="1134"/>
          <w:tab w:val="left" w:pos="2342"/>
          <w:tab w:val="left" w:pos="4536"/>
          <w:tab w:val="right" w:pos="8789"/>
        </w:tabs>
        <w:rPr>
          <w:rFonts w:cs="Calibri"/>
          <w:bCs/>
          <w:lang w:eastAsia="en-AU"/>
        </w:rPr>
      </w:pPr>
    </w:p>
    <w:p w14:paraId="680C62D4" w14:textId="3E384332" w:rsidR="00D15B48" w:rsidRDefault="00D15B48" w:rsidP="00D15B48">
      <w:pPr>
        <w:tabs>
          <w:tab w:val="left" w:pos="1134"/>
          <w:tab w:val="left" w:pos="2342"/>
          <w:tab w:val="left" w:pos="4536"/>
          <w:tab w:val="right" w:pos="8789"/>
        </w:tabs>
        <w:rPr>
          <w:rFonts w:cs="Calibri"/>
          <w:bCs/>
          <w:lang w:eastAsia="en-AU"/>
        </w:rPr>
      </w:pPr>
    </w:p>
    <w:p w14:paraId="0F76A963" w14:textId="564CF4BC" w:rsidR="00D15B48" w:rsidRDefault="00D15B48" w:rsidP="00D15B48">
      <w:pPr>
        <w:tabs>
          <w:tab w:val="left" w:pos="1134"/>
          <w:tab w:val="left" w:pos="2342"/>
          <w:tab w:val="left" w:pos="4536"/>
          <w:tab w:val="right" w:pos="8789"/>
        </w:tabs>
        <w:rPr>
          <w:rFonts w:cs="Calibri"/>
          <w:bCs/>
          <w:lang w:eastAsia="en-AU"/>
        </w:rPr>
      </w:pPr>
    </w:p>
    <w:p w14:paraId="6155ABDC" w14:textId="2EAEEF6A" w:rsidR="00D15B48" w:rsidRDefault="00D15B48" w:rsidP="00D15B48">
      <w:pPr>
        <w:tabs>
          <w:tab w:val="left" w:pos="1134"/>
          <w:tab w:val="left" w:pos="2342"/>
          <w:tab w:val="left" w:pos="4536"/>
          <w:tab w:val="right" w:pos="8789"/>
        </w:tabs>
        <w:rPr>
          <w:rFonts w:cs="Calibri"/>
          <w:bCs/>
          <w:lang w:eastAsia="en-AU"/>
        </w:rPr>
      </w:pPr>
    </w:p>
    <w:p w14:paraId="08237CD8" w14:textId="54791AF2" w:rsidR="00D15B48" w:rsidRDefault="00D15B48" w:rsidP="00D15B48">
      <w:pPr>
        <w:tabs>
          <w:tab w:val="left" w:pos="1134"/>
          <w:tab w:val="left" w:pos="2342"/>
          <w:tab w:val="left" w:pos="4536"/>
          <w:tab w:val="right" w:pos="8789"/>
        </w:tabs>
        <w:rPr>
          <w:rFonts w:cs="Calibri"/>
          <w:bCs/>
          <w:lang w:eastAsia="en-AU"/>
        </w:rPr>
      </w:pPr>
    </w:p>
    <w:p w14:paraId="450BA3C2" w14:textId="6A962E41" w:rsidR="00D15B48" w:rsidRDefault="00D15B48" w:rsidP="00D15B48">
      <w:pPr>
        <w:tabs>
          <w:tab w:val="left" w:pos="1134"/>
          <w:tab w:val="left" w:pos="2342"/>
          <w:tab w:val="left" w:pos="4536"/>
          <w:tab w:val="right" w:pos="8789"/>
        </w:tabs>
        <w:rPr>
          <w:rFonts w:cs="Calibri"/>
          <w:bCs/>
          <w:lang w:eastAsia="en-AU"/>
        </w:rPr>
      </w:pPr>
    </w:p>
    <w:p w14:paraId="1E795938" w14:textId="30607882" w:rsidR="00D15B48" w:rsidRDefault="00D15B48" w:rsidP="00D15B48">
      <w:pPr>
        <w:tabs>
          <w:tab w:val="left" w:pos="1134"/>
          <w:tab w:val="left" w:pos="2342"/>
          <w:tab w:val="left" w:pos="4536"/>
          <w:tab w:val="right" w:pos="8789"/>
        </w:tabs>
        <w:rPr>
          <w:rFonts w:cs="Calibri"/>
          <w:bCs/>
          <w:lang w:eastAsia="en-AU"/>
        </w:rPr>
      </w:pPr>
    </w:p>
    <w:p w14:paraId="7FFBF1C8" w14:textId="2DB6A083" w:rsidR="00D15B48" w:rsidRDefault="00D15B48" w:rsidP="00D15B48">
      <w:pPr>
        <w:tabs>
          <w:tab w:val="left" w:pos="1134"/>
          <w:tab w:val="left" w:pos="2342"/>
          <w:tab w:val="left" w:pos="4536"/>
          <w:tab w:val="right" w:pos="8789"/>
        </w:tabs>
        <w:rPr>
          <w:rFonts w:cs="Calibri"/>
          <w:bCs/>
          <w:lang w:eastAsia="en-AU"/>
        </w:rPr>
      </w:pPr>
    </w:p>
    <w:p w14:paraId="523892A9" w14:textId="77777777" w:rsidR="004934D9" w:rsidRDefault="004934D9" w:rsidP="00D15B48">
      <w:pPr>
        <w:tabs>
          <w:tab w:val="left" w:pos="1134"/>
          <w:tab w:val="left" w:pos="2342"/>
          <w:tab w:val="left" w:pos="4536"/>
          <w:tab w:val="right" w:pos="8789"/>
        </w:tabs>
        <w:rPr>
          <w:rFonts w:cs="Calibri"/>
          <w:bCs/>
          <w:lang w:eastAsia="en-AU"/>
        </w:rPr>
      </w:pPr>
    </w:p>
    <w:p w14:paraId="11365C2E" w14:textId="77777777" w:rsidR="00D15B48" w:rsidRDefault="00D15B48" w:rsidP="00D15B48">
      <w:pPr>
        <w:tabs>
          <w:tab w:val="left" w:pos="1134"/>
          <w:tab w:val="left" w:pos="2342"/>
          <w:tab w:val="left" w:pos="4536"/>
          <w:tab w:val="right" w:pos="8789"/>
        </w:tabs>
        <w:rPr>
          <w:rFonts w:cs="Calibri"/>
          <w:bCs/>
          <w:lang w:eastAsia="en-AU"/>
        </w:rPr>
      </w:pPr>
    </w:p>
    <w:tbl>
      <w:tblPr>
        <w:tblStyle w:val="TableGrid"/>
        <w:tblW w:w="5000" w:type="pct"/>
        <w:tblLook w:val="04A0" w:firstRow="1" w:lastRow="0" w:firstColumn="1" w:lastColumn="0" w:noHBand="0" w:noVBand="1"/>
      </w:tblPr>
      <w:tblGrid>
        <w:gridCol w:w="10457"/>
      </w:tblGrid>
      <w:tr w:rsidR="00713256" w:rsidRPr="00EC581A" w14:paraId="47961110" w14:textId="77777777" w:rsidTr="00713256">
        <w:tc>
          <w:tcPr>
            <w:tcW w:w="5000" w:type="pct"/>
          </w:tcPr>
          <w:bookmarkEnd w:id="1"/>
          <w:bookmarkEnd w:id="2"/>
          <w:p w14:paraId="4BC69B9C" w14:textId="5E2E4C8F" w:rsidR="00713256" w:rsidRPr="00EC581A" w:rsidRDefault="00CD6259" w:rsidP="00713256">
            <w:pPr>
              <w:spacing w:before="120" w:after="240"/>
              <w:ind w:right="142"/>
              <w:rPr>
                <w:rFonts w:cs="Arial"/>
                <w:b/>
                <w:sz w:val="22"/>
              </w:rPr>
            </w:pPr>
            <w:r w:rsidRPr="00EC581A">
              <w:rPr>
                <w:rFonts w:cs="Arial"/>
                <w:b/>
                <w:sz w:val="22"/>
              </w:rPr>
              <w:lastRenderedPageBreak/>
              <w:t>Introduction</w:t>
            </w:r>
          </w:p>
          <w:p w14:paraId="6B9EFB0D" w14:textId="77777777" w:rsidR="00771574" w:rsidRPr="00EC581A" w:rsidRDefault="00771574" w:rsidP="00771574">
            <w:pPr>
              <w:spacing w:before="240"/>
              <w:ind w:right="141"/>
              <w:rPr>
                <w:rFonts w:cs="Arial"/>
                <w:b/>
              </w:rPr>
            </w:pPr>
            <w:r w:rsidRPr="00EC581A">
              <w:rPr>
                <w:rFonts w:cs="Arial"/>
                <w:b/>
              </w:rPr>
              <w:t>Hearing</w:t>
            </w:r>
          </w:p>
          <w:p w14:paraId="4D1210B1" w14:textId="77777777" w:rsidR="00771574" w:rsidRPr="00EC581A" w:rsidRDefault="00771574" w:rsidP="00771574">
            <w:pPr>
              <w:widowControl w:val="0"/>
              <w:spacing w:before="120"/>
              <w:jc w:val="left"/>
              <w:rPr>
                <w:rFonts w:cs="Arial"/>
                <w:i/>
              </w:rPr>
            </w:pPr>
            <w:r w:rsidRPr="00EC581A">
              <w:rPr>
                <w:rFonts w:cs="Arial"/>
              </w:rPr>
              <w:t>Hearing Location: [</w:t>
            </w:r>
            <w:r w:rsidRPr="00EC581A">
              <w:rPr>
                <w:rFonts w:cs="Arial"/>
                <w:i/>
              </w:rPr>
              <w:t>suburb</w:t>
            </w:r>
            <w:r w:rsidRPr="00EC581A">
              <w:rPr>
                <w:rFonts w:cs="Arial"/>
              </w:rPr>
              <w:t>]</w:t>
            </w:r>
          </w:p>
          <w:p w14:paraId="49173097" w14:textId="77777777" w:rsidR="00771574" w:rsidRPr="00EC581A" w:rsidRDefault="00771574" w:rsidP="00771574">
            <w:pPr>
              <w:widowControl w:val="0"/>
              <w:jc w:val="left"/>
              <w:rPr>
                <w:rFonts w:eastAsia="Arial" w:cs="Arial"/>
              </w:rPr>
            </w:pPr>
            <w:r w:rsidRPr="00EC581A">
              <w:rPr>
                <w:rFonts w:eastAsia="Arial" w:cs="Arial"/>
              </w:rPr>
              <w:t>[</w:t>
            </w:r>
            <w:r w:rsidRPr="00EC581A">
              <w:rPr>
                <w:rFonts w:eastAsia="Arial" w:cs="Arial"/>
                <w:i/>
              </w:rPr>
              <w:t>Hearing date</w:t>
            </w:r>
            <w:r w:rsidRPr="00EC581A">
              <w:rPr>
                <w:rFonts w:eastAsia="Arial" w:cs="Arial"/>
              </w:rPr>
              <w:t>] [</w:t>
            </w:r>
            <w:r w:rsidRPr="00EC581A">
              <w:rPr>
                <w:rFonts w:eastAsia="Arial" w:cs="Arial"/>
                <w:i/>
              </w:rPr>
              <w:t>Listed starting time</w:t>
            </w:r>
            <w:r w:rsidRPr="00EC581A">
              <w:rPr>
                <w:rFonts w:eastAsia="Arial" w:cs="Arial"/>
              </w:rPr>
              <w:t>]</w:t>
            </w:r>
            <w:r w:rsidRPr="00EC581A" w:rsidDel="00A95CDA">
              <w:rPr>
                <w:rFonts w:eastAsia="Arial" w:cs="Arial"/>
              </w:rPr>
              <w:t xml:space="preserve"> </w:t>
            </w:r>
          </w:p>
          <w:p w14:paraId="19AFE5FA" w14:textId="77777777" w:rsidR="00771574" w:rsidRPr="00EC581A" w:rsidRDefault="00771574" w:rsidP="00771574">
            <w:pPr>
              <w:widowControl w:val="0"/>
              <w:spacing w:before="240"/>
              <w:jc w:val="left"/>
              <w:rPr>
                <w:rFonts w:eastAsia="Arial" w:cs="Arial"/>
              </w:rPr>
            </w:pPr>
            <w:r w:rsidRPr="00EC581A">
              <w:rPr>
                <w:rFonts w:eastAsia="Arial" w:cs="Arial"/>
              </w:rPr>
              <w:t>Hearing type:</w:t>
            </w:r>
          </w:p>
          <w:p w14:paraId="0C16687D" w14:textId="77777777" w:rsidR="00771574" w:rsidRPr="00EC581A" w:rsidRDefault="00771574" w:rsidP="00771574">
            <w:pPr>
              <w:spacing w:before="240"/>
              <w:ind w:right="141"/>
              <w:rPr>
                <w:rFonts w:eastAsia="Arial" w:cs="Arial"/>
              </w:rPr>
            </w:pPr>
            <w:r w:rsidRPr="00EC581A">
              <w:rPr>
                <w:rFonts w:eastAsia="Arial" w:cs="Arial"/>
              </w:rPr>
              <w:t>[</w:t>
            </w:r>
            <w:r w:rsidRPr="00EC581A">
              <w:rPr>
                <w:rFonts w:eastAsia="Arial" w:cs="Arial"/>
                <w:i/>
              </w:rPr>
              <w:t>Presiding Officer</w:t>
            </w:r>
            <w:r w:rsidRPr="00EC581A">
              <w:rPr>
                <w:rFonts w:eastAsia="Arial" w:cs="Arial"/>
              </w:rPr>
              <w:t>]</w:t>
            </w:r>
          </w:p>
          <w:p w14:paraId="52B32D85" w14:textId="77777777" w:rsidR="00771574" w:rsidRPr="00EC581A" w:rsidRDefault="00771574" w:rsidP="00771574">
            <w:pPr>
              <w:widowControl w:val="0"/>
              <w:spacing w:before="240"/>
              <w:rPr>
                <w:rFonts w:cs="Arial"/>
                <w:b/>
              </w:rPr>
            </w:pPr>
            <w:r w:rsidRPr="00EC581A">
              <w:rPr>
                <w:rFonts w:cs="Arial"/>
                <w:b/>
              </w:rPr>
              <w:t>Appearances</w:t>
            </w:r>
          </w:p>
          <w:p w14:paraId="3EE6244E" w14:textId="77777777" w:rsidR="00771574" w:rsidRPr="00EC581A" w:rsidRDefault="00771574" w:rsidP="00771574">
            <w:pPr>
              <w:widowControl w:val="0"/>
              <w:jc w:val="left"/>
              <w:rPr>
                <w:rFonts w:cs="Arial"/>
              </w:rPr>
            </w:pPr>
            <w:r w:rsidRPr="00EC581A">
              <w:rPr>
                <w:rFonts w:cs="Arial"/>
              </w:rPr>
              <w:t>[</w:t>
            </w:r>
            <w:r w:rsidRPr="00EC581A">
              <w:rPr>
                <w:rFonts w:cs="Arial"/>
                <w:i/>
              </w:rPr>
              <w:t>Applicant Appearance Information</w:t>
            </w:r>
            <w:r w:rsidRPr="00EC581A">
              <w:rPr>
                <w:rFonts w:cs="Arial"/>
              </w:rPr>
              <w:t>]</w:t>
            </w:r>
          </w:p>
          <w:p w14:paraId="234C28F1" w14:textId="20EFCDDB" w:rsidR="00D15B48" w:rsidRPr="00EC581A" w:rsidRDefault="00771574" w:rsidP="00771574">
            <w:pPr>
              <w:widowControl w:val="0"/>
              <w:jc w:val="left"/>
              <w:rPr>
                <w:rFonts w:cs="Arial"/>
              </w:rPr>
            </w:pPr>
            <w:r w:rsidRPr="00EC581A">
              <w:rPr>
                <w:rFonts w:cs="Arial"/>
              </w:rPr>
              <w:t>[</w:t>
            </w:r>
            <w:r w:rsidRPr="00EC581A">
              <w:rPr>
                <w:rFonts w:cs="Arial"/>
                <w:i/>
              </w:rPr>
              <w:t>Respondent Appearance Information</w:t>
            </w:r>
            <w:r w:rsidRPr="00EC581A">
              <w:rPr>
                <w:rFonts w:cs="Arial"/>
              </w:rPr>
              <w:t>]</w:t>
            </w:r>
          </w:p>
          <w:p w14:paraId="7FFB1168" w14:textId="2D420CF8" w:rsidR="00713256" w:rsidRPr="00EC581A" w:rsidRDefault="00771574" w:rsidP="00713256">
            <w:pPr>
              <w:spacing w:before="240"/>
              <w:rPr>
                <w:rFonts w:cs="Arial"/>
                <w:b/>
              </w:rPr>
            </w:pPr>
            <w:r w:rsidRPr="00EC581A">
              <w:rPr>
                <w:rFonts w:cs="Arial"/>
                <w:b/>
                <w:lang w:val="en-AU"/>
              </w:rPr>
              <w:t>Recital</w:t>
            </w:r>
            <w:r w:rsidR="00395449">
              <w:rPr>
                <w:rFonts w:cs="Arial"/>
                <w:b/>
                <w:lang w:val="en-AU"/>
              </w:rPr>
              <w:t>s</w:t>
            </w:r>
          </w:p>
          <w:p w14:paraId="3E54C135" w14:textId="33E41900" w:rsidR="00713256" w:rsidRPr="00EC581A" w:rsidRDefault="00FB6453" w:rsidP="00287CEF">
            <w:pPr>
              <w:pStyle w:val="ListParagraph"/>
              <w:numPr>
                <w:ilvl w:val="0"/>
                <w:numId w:val="7"/>
              </w:numPr>
              <w:tabs>
                <w:tab w:val="left" w:pos="451"/>
              </w:tabs>
              <w:spacing w:after="120" w:line="276" w:lineRule="auto"/>
              <w:contextualSpacing w:val="0"/>
              <w:rPr>
                <w:rFonts w:cs="Arial"/>
              </w:rPr>
            </w:pPr>
            <w:r w:rsidRPr="00EC581A">
              <w:rPr>
                <w:rFonts w:cs="Arial"/>
              </w:rPr>
              <w:t xml:space="preserve">The Court has heard an </w:t>
            </w:r>
            <w:proofErr w:type="gramStart"/>
            <w:r w:rsidRPr="00EC581A">
              <w:rPr>
                <w:rFonts w:cs="Arial"/>
              </w:rPr>
              <w:t>Application</w:t>
            </w:r>
            <w:proofErr w:type="gramEnd"/>
            <w:r w:rsidRPr="00EC581A">
              <w:rPr>
                <w:rFonts w:cs="Arial"/>
              </w:rPr>
              <w:t xml:space="preserve"> in the</w:t>
            </w:r>
            <w:r w:rsidR="00DF331C" w:rsidRPr="00EC581A">
              <w:rPr>
                <w:rFonts w:cs="Arial"/>
              </w:rPr>
              <w:t xml:space="preserve"> child</w:t>
            </w:r>
            <w:r w:rsidRPr="00EC581A">
              <w:rPr>
                <w:rFonts w:cs="Arial"/>
              </w:rPr>
              <w:t>’s absence and is satisfied that an Interim Order should be made in the following terms. The grounds on which the order was sought are set out in the Originating Application and supporting Affidavit filed by the Applicant which accompany this order</w:t>
            </w:r>
            <w:r w:rsidR="00490ED4" w:rsidRPr="00EC581A">
              <w:rPr>
                <w:rFonts w:cs="Arial"/>
              </w:rPr>
              <w:t>; and</w:t>
            </w:r>
          </w:p>
          <w:p w14:paraId="7ED73575" w14:textId="5B905A49" w:rsidR="00287CEF" w:rsidRPr="00EC581A" w:rsidRDefault="00287CEF" w:rsidP="00287CEF">
            <w:pPr>
              <w:pStyle w:val="ListParagraph"/>
              <w:numPr>
                <w:ilvl w:val="0"/>
                <w:numId w:val="7"/>
              </w:numPr>
              <w:spacing w:before="120" w:after="120"/>
              <w:rPr>
                <w:rFonts w:cs="Arial"/>
              </w:rPr>
            </w:pPr>
            <w:r w:rsidRPr="00EC581A">
              <w:rPr>
                <w:rFonts w:eastAsia="Arial" w:cs="Arial"/>
              </w:rPr>
              <w:t>The Court is satisfied that as a matter of u</w:t>
            </w:r>
            <w:r w:rsidR="00326F1D" w:rsidRPr="00EC581A">
              <w:rPr>
                <w:rFonts w:eastAsia="Arial" w:cs="Arial"/>
              </w:rPr>
              <w:t>rgency it is appropriate to make</w:t>
            </w:r>
            <w:r w:rsidRPr="00EC581A">
              <w:rPr>
                <w:rFonts w:eastAsia="Arial" w:cs="Arial"/>
              </w:rPr>
              <w:t xml:space="preserve"> an Interim Order under section 54E(2)(a) of the </w:t>
            </w:r>
            <w:r w:rsidRPr="00EC581A">
              <w:rPr>
                <w:rFonts w:eastAsia="Arial" w:cs="Arial"/>
                <w:i/>
              </w:rPr>
              <w:t xml:space="preserve">Controlled Substances </w:t>
            </w:r>
            <w:r w:rsidR="006D7B05">
              <w:rPr>
                <w:rFonts w:eastAsia="Arial" w:cs="Arial"/>
                <w:i/>
              </w:rPr>
              <w:t>Act 1984.</w:t>
            </w:r>
          </w:p>
          <w:p w14:paraId="1852CCA5" w14:textId="77777777" w:rsidR="0083761F" w:rsidRPr="00EC581A" w:rsidRDefault="0083761F" w:rsidP="0083761F">
            <w:pPr>
              <w:pStyle w:val="ListParagraph"/>
              <w:spacing w:before="120" w:after="120"/>
              <w:rPr>
                <w:rFonts w:cs="Arial"/>
              </w:rPr>
            </w:pPr>
          </w:p>
          <w:p w14:paraId="7BCB76B6" w14:textId="0B8C398F" w:rsidR="0083761F" w:rsidRPr="00EC581A" w:rsidRDefault="0083761F" w:rsidP="00287CEF">
            <w:pPr>
              <w:pStyle w:val="ListParagraph"/>
              <w:numPr>
                <w:ilvl w:val="0"/>
                <w:numId w:val="7"/>
              </w:numPr>
              <w:spacing w:before="120" w:after="120"/>
              <w:rPr>
                <w:rFonts w:cs="Arial"/>
              </w:rPr>
            </w:pPr>
            <w:r w:rsidRPr="00EC581A">
              <w:rPr>
                <w:rFonts w:cs="Arial"/>
              </w:rPr>
              <w:t xml:space="preserve">The Court is satisfied that the child was required by summons to appear at the hearing and failed to appear at the time and place appointed for the purpose under section 54E(2)(b) of the </w:t>
            </w:r>
            <w:r w:rsidRPr="00EC581A">
              <w:rPr>
                <w:rFonts w:eastAsia="Arial" w:cs="Arial"/>
                <w:i/>
              </w:rPr>
              <w:t>Controlled</w:t>
            </w:r>
            <w:r w:rsidR="006D7B05">
              <w:rPr>
                <w:rFonts w:eastAsia="Arial" w:cs="Arial"/>
                <w:i/>
              </w:rPr>
              <w:t xml:space="preserve"> Substances Act 1984.</w:t>
            </w:r>
          </w:p>
        </w:tc>
      </w:tr>
    </w:tbl>
    <w:p w14:paraId="1B96D8AE" w14:textId="77777777" w:rsidR="00FB11BF" w:rsidRPr="00C72E34" w:rsidRDefault="00FB11BF" w:rsidP="00FB11BF">
      <w:pPr>
        <w:spacing w:before="120" w:after="120"/>
        <w:rPr>
          <w:sz w:val="12"/>
          <w:szCs w:val="12"/>
        </w:rPr>
      </w:pPr>
    </w:p>
    <w:tbl>
      <w:tblPr>
        <w:tblStyle w:val="TableGrid"/>
        <w:tblW w:w="5000" w:type="pct"/>
        <w:tblLook w:val="04A0" w:firstRow="1" w:lastRow="0" w:firstColumn="1" w:lastColumn="0" w:noHBand="0" w:noVBand="1"/>
      </w:tblPr>
      <w:tblGrid>
        <w:gridCol w:w="10457"/>
      </w:tblGrid>
      <w:tr w:rsidR="00EC581A" w:rsidRPr="00EC581A" w14:paraId="68BBDB13" w14:textId="77777777" w:rsidTr="0023761F">
        <w:tc>
          <w:tcPr>
            <w:tcW w:w="5000" w:type="pct"/>
          </w:tcPr>
          <w:p w14:paraId="2C4C183E" w14:textId="77777777" w:rsidR="00A90BD5" w:rsidRPr="00EC581A" w:rsidRDefault="00A90BD5" w:rsidP="001229A7">
            <w:pPr>
              <w:tabs>
                <w:tab w:val="left" w:pos="454"/>
              </w:tabs>
              <w:spacing w:before="120" w:after="240"/>
              <w:ind w:right="57"/>
              <w:rPr>
                <w:rFonts w:cs="Arial"/>
                <w:b/>
                <w:sz w:val="22"/>
                <w:szCs w:val="22"/>
              </w:rPr>
            </w:pPr>
            <w:r w:rsidRPr="00EC581A">
              <w:rPr>
                <w:rFonts w:cs="Arial"/>
                <w:b/>
                <w:sz w:val="22"/>
                <w:szCs w:val="22"/>
              </w:rPr>
              <w:t xml:space="preserve">Order </w:t>
            </w:r>
          </w:p>
          <w:p w14:paraId="7E4AD5D7" w14:textId="5987BB5A" w:rsidR="00A90BD5" w:rsidRPr="00EC581A" w:rsidRDefault="00A90BD5" w:rsidP="001229A7">
            <w:pPr>
              <w:spacing w:before="240" w:after="240"/>
              <w:rPr>
                <w:rFonts w:cs="Arial"/>
              </w:rPr>
            </w:pPr>
            <w:r w:rsidRPr="00EC581A">
              <w:rPr>
                <w:rFonts w:cs="Arial"/>
                <w:b/>
              </w:rPr>
              <w:t>Date of Order</w:t>
            </w:r>
            <w:r w:rsidRPr="00EC581A">
              <w:rPr>
                <w:rFonts w:cs="Arial"/>
              </w:rPr>
              <w:t xml:space="preserve">: </w:t>
            </w:r>
            <w:r w:rsidR="00A751EF" w:rsidRPr="00EC581A">
              <w:rPr>
                <w:rFonts w:eastAsia="Arial" w:cs="Arial"/>
              </w:rPr>
              <w:t>[</w:t>
            </w:r>
            <w:r w:rsidRPr="00EC581A">
              <w:rPr>
                <w:rFonts w:eastAsia="Arial" w:cs="Arial"/>
                <w:i/>
              </w:rPr>
              <w:t>date</w:t>
            </w:r>
            <w:r w:rsidR="00A751EF" w:rsidRPr="00EC581A">
              <w:rPr>
                <w:rFonts w:eastAsia="Arial" w:cs="Arial"/>
              </w:rPr>
              <w:t>]</w:t>
            </w:r>
          </w:p>
          <w:p w14:paraId="17FA98B6" w14:textId="77777777" w:rsidR="00A90BD5" w:rsidRPr="00EC581A" w:rsidRDefault="00A90BD5" w:rsidP="001229A7">
            <w:pPr>
              <w:pStyle w:val="Default"/>
              <w:spacing w:before="240" w:after="240"/>
              <w:rPr>
                <w:rFonts w:ascii="Arial" w:hAnsi="Arial" w:cs="Arial"/>
                <w:b/>
                <w:color w:val="auto"/>
                <w:sz w:val="20"/>
                <w:szCs w:val="20"/>
              </w:rPr>
            </w:pPr>
            <w:r w:rsidRPr="00EC581A">
              <w:rPr>
                <w:rFonts w:ascii="Arial" w:hAnsi="Arial" w:cs="Arial"/>
                <w:b/>
                <w:color w:val="auto"/>
                <w:sz w:val="20"/>
                <w:szCs w:val="20"/>
              </w:rPr>
              <w:t xml:space="preserve">Terms of Order </w:t>
            </w:r>
          </w:p>
          <w:p w14:paraId="03C13E7C" w14:textId="77777777" w:rsidR="00A90BD5" w:rsidRPr="00EC581A" w:rsidRDefault="00A90BD5" w:rsidP="001229A7">
            <w:pPr>
              <w:widowControl w:val="0"/>
              <w:spacing w:before="120"/>
              <w:jc w:val="left"/>
              <w:rPr>
                <w:rFonts w:cs="Arial"/>
                <w:lang w:val="en-AU"/>
              </w:rPr>
            </w:pPr>
            <w:r w:rsidRPr="00EC581A">
              <w:rPr>
                <w:rFonts w:cs="Arial"/>
                <w:lang w:val="en-AU"/>
              </w:rPr>
              <w:t>It is ordered that:</w:t>
            </w:r>
          </w:p>
          <w:p w14:paraId="2786CFA6" w14:textId="77777777" w:rsidR="00A90BD5" w:rsidRPr="00EC581A" w:rsidRDefault="00A90BD5" w:rsidP="001229A7">
            <w:pPr>
              <w:spacing w:after="120"/>
              <w:rPr>
                <w:rFonts w:cs="Arial"/>
                <w:b/>
                <w:sz w:val="12"/>
                <w:szCs w:val="12"/>
                <w:lang w:val="en-AU"/>
              </w:rPr>
            </w:pPr>
            <w:r w:rsidRPr="00EC581A">
              <w:rPr>
                <w:rFonts w:eastAsia="Arial" w:cs="Arial"/>
                <w:b/>
                <w:sz w:val="12"/>
                <w:szCs w:val="12"/>
                <w:lang w:val="en-AU"/>
              </w:rPr>
              <w:t>Orders in separately numbered paragraphs.</w:t>
            </w:r>
          </w:p>
          <w:p w14:paraId="155A14C8" w14:textId="4D477CD9" w:rsidR="00287CEF" w:rsidRPr="00EC581A" w:rsidRDefault="00287CEF" w:rsidP="0083761F">
            <w:pPr>
              <w:pStyle w:val="ListParagraph"/>
              <w:numPr>
                <w:ilvl w:val="0"/>
                <w:numId w:val="6"/>
              </w:numPr>
              <w:spacing w:before="120" w:after="120"/>
              <w:rPr>
                <w:rFonts w:cs="Arial"/>
              </w:rPr>
            </w:pPr>
            <w:r w:rsidRPr="00EC581A">
              <w:rPr>
                <w:rFonts w:cs="Arial"/>
              </w:rPr>
              <w:t>An interim Order and Summons is made</w:t>
            </w:r>
            <w:r w:rsidRPr="00EC581A">
              <w:rPr>
                <w:rFonts w:cs="Arial"/>
                <w:szCs w:val="24"/>
              </w:rPr>
              <w:t xml:space="preserve"> for the </w:t>
            </w:r>
            <w:r w:rsidR="00DF331C" w:rsidRPr="00EC581A">
              <w:rPr>
                <w:rFonts w:cs="Arial"/>
                <w:szCs w:val="24"/>
              </w:rPr>
              <w:t>c</w:t>
            </w:r>
            <w:r w:rsidRPr="00EC581A">
              <w:rPr>
                <w:rFonts w:cs="Arial"/>
                <w:szCs w:val="24"/>
              </w:rPr>
              <w:t xml:space="preserve">hild to appear before the Court at a hearing and show cause why the order should not be confirmed as a final order under </w:t>
            </w:r>
            <w:r w:rsidRPr="00EC581A">
              <w:rPr>
                <w:rFonts w:cs="Arial"/>
              </w:rPr>
              <w:t>section 54</w:t>
            </w:r>
            <w:proofErr w:type="gramStart"/>
            <w:r w:rsidRPr="00EC581A">
              <w:rPr>
                <w:rFonts w:cs="Arial"/>
              </w:rPr>
              <w:t>E(</w:t>
            </w:r>
            <w:proofErr w:type="gramEnd"/>
            <w:r w:rsidRPr="00EC581A">
              <w:rPr>
                <w:rFonts w:cs="Arial"/>
              </w:rPr>
              <w:t xml:space="preserve">3) of the </w:t>
            </w:r>
            <w:r w:rsidRPr="00EC581A">
              <w:rPr>
                <w:rFonts w:eastAsia="Arial" w:cs="Arial"/>
                <w:i/>
              </w:rPr>
              <w:t xml:space="preserve">Controlled Substances </w:t>
            </w:r>
            <w:r w:rsidR="006D7B05">
              <w:rPr>
                <w:rFonts w:eastAsia="Arial" w:cs="Arial"/>
                <w:i/>
              </w:rPr>
              <w:t>Act 1984</w:t>
            </w:r>
            <w:r w:rsidR="0083761F" w:rsidRPr="00EC581A">
              <w:rPr>
                <w:rFonts w:eastAsia="Arial" w:cs="Arial"/>
                <w:i/>
              </w:rPr>
              <w:t xml:space="preserve">; </w:t>
            </w:r>
            <w:r w:rsidR="0083761F" w:rsidRPr="00EC581A">
              <w:rPr>
                <w:rFonts w:eastAsia="Arial" w:cs="Arial"/>
                <w:iCs/>
              </w:rPr>
              <w:t>and</w:t>
            </w:r>
            <w:r w:rsidR="0083761F" w:rsidRPr="00EC581A">
              <w:rPr>
                <w:rFonts w:eastAsia="Arial" w:cs="Arial"/>
                <w:i/>
              </w:rPr>
              <w:t xml:space="preserve"> </w:t>
            </w:r>
          </w:p>
          <w:p w14:paraId="18D91564" w14:textId="77777777" w:rsidR="0083761F" w:rsidRPr="00EC581A" w:rsidRDefault="0083761F" w:rsidP="0083761F">
            <w:pPr>
              <w:pStyle w:val="ListParagraph"/>
              <w:numPr>
                <w:ilvl w:val="0"/>
                <w:numId w:val="6"/>
              </w:numPr>
              <w:spacing w:before="120" w:after="120"/>
              <w:textAlignment w:val="auto"/>
              <w:rPr>
                <w:rFonts w:cs="Arial"/>
              </w:rPr>
            </w:pPr>
            <w:r w:rsidRPr="00EC581A">
              <w:rPr>
                <w:rFonts w:cs="Arial"/>
              </w:rPr>
              <w:t>Interim assessment order; or</w:t>
            </w:r>
          </w:p>
          <w:p w14:paraId="1DF843DB" w14:textId="77777777" w:rsidR="0083761F" w:rsidRPr="00EC581A" w:rsidRDefault="0083761F" w:rsidP="0083761F">
            <w:pPr>
              <w:pStyle w:val="ListParagraph"/>
              <w:numPr>
                <w:ilvl w:val="0"/>
                <w:numId w:val="6"/>
              </w:numPr>
              <w:spacing w:before="120" w:after="120"/>
              <w:textAlignment w:val="auto"/>
              <w:rPr>
                <w:rFonts w:cs="Arial"/>
              </w:rPr>
            </w:pPr>
            <w:r w:rsidRPr="00EC581A">
              <w:rPr>
                <w:rFonts w:cs="Arial"/>
              </w:rPr>
              <w:t>Interim treatment order; or</w:t>
            </w:r>
          </w:p>
          <w:p w14:paraId="2CB2F709" w14:textId="0B462EC3" w:rsidR="0075684C" w:rsidRPr="00EC581A" w:rsidRDefault="0083761F" w:rsidP="0083761F">
            <w:pPr>
              <w:pStyle w:val="ListParagraph"/>
              <w:numPr>
                <w:ilvl w:val="0"/>
                <w:numId w:val="6"/>
              </w:numPr>
              <w:spacing w:before="120" w:after="120"/>
              <w:textAlignment w:val="auto"/>
              <w:rPr>
                <w:rFonts w:cs="Arial"/>
              </w:rPr>
            </w:pPr>
            <w:r w:rsidRPr="00EC581A">
              <w:rPr>
                <w:rFonts w:cs="Arial"/>
              </w:rPr>
              <w:t>Interim dete</w:t>
            </w:r>
            <w:r w:rsidR="00C043AB" w:rsidRPr="00EC581A">
              <w:rPr>
                <w:rFonts w:cs="Arial"/>
              </w:rPr>
              <w:t>n</w:t>
            </w:r>
            <w:r w:rsidRPr="00EC581A">
              <w:rPr>
                <w:rFonts w:cs="Arial"/>
              </w:rPr>
              <w:t>tion order.</w:t>
            </w:r>
          </w:p>
        </w:tc>
      </w:tr>
    </w:tbl>
    <w:p w14:paraId="5500CE4E" w14:textId="66C2824B" w:rsidR="006057FC" w:rsidRPr="00E82365" w:rsidRDefault="006057FC" w:rsidP="00E82365">
      <w:pPr>
        <w:spacing w:before="240"/>
        <w:rPr>
          <w:b/>
          <w:sz w:val="12"/>
        </w:rPr>
      </w:pPr>
    </w:p>
    <w:tbl>
      <w:tblPr>
        <w:tblStyle w:val="TableGrid"/>
        <w:tblW w:w="5000" w:type="pct"/>
        <w:tblLook w:val="04A0" w:firstRow="1" w:lastRow="0" w:firstColumn="1" w:lastColumn="0" w:noHBand="0" w:noVBand="1"/>
      </w:tblPr>
      <w:tblGrid>
        <w:gridCol w:w="10457"/>
      </w:tblGrid>
      <w:tr w:rsidR="00A4450B" w14:paraId="0813294C" w14:textId="77777777" w:rsidTr="00A4450B">
        <w:tc>
          <w:tcPr>
            <w:tcW w:w="5000" w:type="pct"/>
          </w:tcPr>
          <w:p w14:paraId="0E12E971" w14:textId="1F00B0E4" w:rsidR="006B3469" w:rsidRPr="00E82365" w:rsidRDefault="00A2553A" w:rsidP="006B3469">
            <w:pPr>
              <w:spacing w:before="120" w:after="240"/>
              <w:ind w:right="170"/>
              <w:rPr>
                <w:rFonts w:cs="Arial"/>
                <w:b/>
              </w:rPr>
            </w:pPr>
            <w:r>
              <w:rPr>
                <w:rFonts w:eastAsia="Arial" w:cs="Arial"/>
              </w:rPr>
              <w:br/>
            </w:r>
            <w:r w:rsidR="006B3469" w:rsidRPr="00E82365">
              <w:rPr>
                <w:rFonts w:cs="Arial"/>
                <w:b/>
              </w:rPr>
              <w:t xml:space="preserve">To the </w:t>
            </w:r>
            <w:r w:rsidR="00045986">
              <w:rPr>
                <w:rFonts w:cs="Arial"/>
                <w:b/>
              </w:rPr>
              <w:t>c</w:t>
            </w:r>
            <w:r w:rsidR="002946E8">
              <w:rPr>
                <w:rFonts w:cs="Arial"/>
                <w:b/>
              </w:rPr>
              <w:t>hild</w:t>
            </w:r>
            <w:r w:rsidR="006B3469" w:rsidRPr="00E82365">
              <w:rPr>
                <w:rFonts w:cs="Arial"/>
                <w:b/>
              </w:rPr>
              <w:t>:</w:t>
            </w:r>
            <w:r w:rsidR="006B3469" w:rsidRPr="00E82365">
              <w:rPr>
                <w:rFonts w:eastAsia="Arial" w:cs="Arial"/>
              </w:rPr>
              <w:t xml:space="preserve"> </w:t>
            </w:r>
            <w:r w:rsidR="006B3469" w:rsidRPr="00E82365">
              <w:rPr>
                <w:rFonts w:cs="Arial"/>
                <w:b/>
              </w:rPr>
              <w:t>WARNING</w:t>
            </w:r>
          </w:p>
          <w:p w14:paraId="06925EE8" w14:textId="77777777" w:rsidR="006B3469" w:rsidRPr="00E82365" w:rsidRDefault="006B3469" w:rsidP="006B3469">
            <w:pPr>
              <w:spacing w:after="120"/>
              <w:jc w:val="left"/>
              <w:rPr>
                <w:rFonts w:cs="Arial"/>
              </w:rPr>
            </w:pPr>
            <w:r w:rsidRPr="00E82365">
              <w:rPr>
                <w:rFonts w:cs="Arial"/>
              </w:rPr>
              <w:t>You are</w:t>
            </w:r>
            <w:r>
              <w:rPr>
                <w:rFonts w:cs="Arial"/>
              </w:rPr>
              <w:t xml:space="preserve"> summoned to attend before the C</w:t>
            </w:r>
            <w:r w:rsidRPr="00E82365">
              <w:rPr>
                <w:rFonts w:cs="Arial"/>
              </w:rPr>
              <w:t>ourt at the date and time set out at the top of this document.</w:t>
            </w:r>
          </w:p>
          <w:p w14:paraId="384FAF5E" w14:textId="77777777" w:rsidR="006B3469" w:rsidRPr="00442D7D" w:rsidRDefault="006B3469" w:rsidP="006B3469">
            <w:pPr>
              <w:spacing w:after="120"/>
              <w:jc w:val="left"/>
              <w:rPr>
                <w:rFonts w:cs="Arial"/>
              </w:rPr>
            </w:pPr>
            <w:r w:rsidRPr="00E82365">
              <w:rPr>
                <w:rFonts w:cs="Arial"/>
              </w:rPr>
              <w:t xml:space="preserve">The </w:t>
            </w:r>
            <w:r w:rsidRPr="00442D7D">
              <w:rPr>
                <w:rFonts w:cs="Arial"/>
              </w:rPr>
              <w:t>Court will</w:t>
            </w:r>
            <w:r>
              <w:rPr>
                <w:rFonts w:cs="Arial"/>
              </w:rPr>
              <w:t xml:space="preserve"> hear the Application, or make o</w:t>
            </w:r>
            <w:r w:rsidRPr="00442D7D">
              <w:rPr>
                <w:rFonts w:cs="Arial"/>
              </w:rPr>
              <w:t>rders for the hearing of the Application, at the hearing.</w:t>
            </w:r>
          </w:p>
          <w:p w14:paraId="64076EC1" w14:textId="77777777" w:rsidR="006B3469" w:rsidRPr="00442D7D" w:rsidRDefault="006B3469" w:rsidP="006B3469">
            <w:pPr>
              <w:contextualSpacing/>
              <w:jc w:val="left"/>
              <w:rPr>
                <w:rFonts w:cs="Arial"/>
              </w:rPr>
            </w:pPr>
            <w:r w:rsidRPr="00442D7D">
              <w:rPr>
                <w:rFonts w:cs="Arial"/>
              </w:rPr>
              <w:t>If you wish to oppose the Application or make submissions about it:</w:t>
            </w:r>
          </w:p>
          <w:p w14:paraId="0C30D881" w14:textId="77777777" w:rsidR="006B3469" w:rsidRPr="00442D7D" w:rsidRDefault="006B3469" w:rsidP="006B3469">
            <w:pPr>
              <w:pStyle w:val="ListParagraph"/>
              <w:numPr>
                <w:ilvl w:val="0"/>
                <w:numId w:val="2"/>
              </w:numPr>
              <w:spacing w:after="120"/>
              <w:ind w:left="881" w:hanging="426"/>
              <w:jc w:val="left"/>
              <w:rPr>
                <w:rFonts w:cs="Arial"/>
                <w:i/>
              </w:rPr>
            </w:pPr>
            <w:r w:rsidRPr="00442D7D">
              <w:rPr>
                <w:rFonts w:cs="Arial"/>
              </w:rPr>
              <w:t xml:space="preserve">you </w:t>
            </w:r>
            <w:r w:rsidRPr="00442D7D">
              <w:rPr>
                <w:rFonts w:cs="Arial"/>
                <w:b/>
              </w:rPr>
              <w:t>must</w:t>
            </w:r>
            <w:r w:rsidRPr="00442D7D">
              <w:rPr>
                <w:rFonts w:cs="Arial"/>
              </w:rPr>
              <w:t xml:space="preserve"> </w:t>
            </w:r>
            <w:r w:rsidRPr="00442D7D">
              <w:rPr>
                <w:rFonts w:cs="Arial"/>
                <w:b/>
              </w:rPr>
              <w:t>attend the hearing</w:t>
            </w:r>
            <w:r w:rsidRPr="00442D7D">
              <w:rPr>
                <w:rFonts w:cs="Arial"/>
              </w:rPr>
              <w:t xml:space="preserve"> and </w:t>
            </w:r>
          </w:p>
          <w:p w14:paraId="48EE800A" w14:textId="77777777" w:rsidR="006B3469" w:rsidRPr="00442D7D" w:rsidRDefault="006B3469" w:rsidP="006B3469">
            <w:pPr>
              <w:pStyle w:val="ListParagraph"/>
              <w:numPr>
                <w:ilvl w:val="0"/>
                <w:numId w:val="2"/>
              </w:numPr>
              <w:spacing w:after="120"/>
              <w:ind w:left="881" w:hanging="426"/>
              <w:jc w:val="left"/>
              <w:rPr>
                <w:rFonts w:cs="Arial"/>
                <w:i/>
              </w:rPr>
            </w:pPr>
            <w:r w:rsidRPr="00442D7D">
              <w:rPr>
                <w:rFonts w:cs="Arial"/>
              </w:rPr>
              <w:t>if you wish to rely on any facts in addition to or contrary to those reli</w:t>
            </w:r>
            <w:r>
              <w:rPr>
                <w:rFonts w:cs="Arial"/>
              </w:rPr>
              <w:t>ed on by the party seeking the o</w:t>
            </w:r>
            <w:r w:rsidRPr="00442D7D">
              <w:rPr>
                <w:rFonts w:cs="Arial"/>
              </w:rPr>
              <w:t xml:space="preserve">rders you </w:t>
            </w:r>
            <w:r w:rsidRPr="00442D7D">
              <w:rPr>
                <w:rFonts w:cs="Arial"/>
                <w:b/>
              </w:rPr>
              <w:t>must</w:t>
            </w:r>
            <w:r w:rsidRPr="00442D7D">
              <w:rPr>
                <w:rFonts w:cs="Arial"/>
              </w:rPr>
              <w:t xml:space="preserve"> file and serve on all parties an Affidavit at least </w:t>
            </w:r>
            <w:r w:rsidRPr="00A751EF">
              <w:rPr>
                <w:rFonts w:cs="Arial"/>
                <w:iCs/>
              </w:rPr>
              <w:t>[</w:t>
            </w:r>
            <w:r w:rsidRPr="00442D7D">
              <w:rPr>
                <w:rFonts w:cs="Arial"/>
                <w:i/>
                <w:iCs/>
              </w:rPr>
              <w:t>number</w:t>
            </w:r>
            <w:r w:rsidRPr="00A751EF">
              <w:rPr>
                <w:rFonts w:cs="Arial"/>
                <w:iCs/>
              </w:rPr>
              <w:t>]</w:t>
            </w:r>
            <w:r w:rsidRPr="00442D7D">
              <w:rPr>
                <w:rFonts w:cs="Arial"/>
                <w:iCs/>
              </w:rPr>
              <w:t xml:space="preserve"> </w:t>
            </w:r>
            <w:r w:rsidRPr="00442D7D">
              <w:rPr>
                <w:rFonts w:cs="Arial"/>
              </w:rPr>
              <w:t>days before the hearing date.</w:t>
            </w:r>
          </w:p>
          <w:p w14:paraId="00B2DBCC" w14:textId="77777777" w:rsidR="006B3469" w:rsidRPr="00442D7D" w:rsidRDefault="006B3469" w:rsidP="006B3469">
            <w:pPr>
              <w:contextualSpacing/>
              <w:jc w:val="left"/>
              <w:rPr>
                <w:rFonts w:cs="Arial"/>
              </w:rPr>
            </w:pPr>
            <w:r w:rsidRPr="00442D7D">
              <w:rPr>
                <w:rFonts w:cs="Arial"/>
              </w:rPr>
              <w:t>If you do not appear at the hearing or on any day to which this matter is adjourned:</w:t>
            </w:r>
          </w:p>
          <w:p w14:paraId="68A6E49E" w14:textId="77777777" w:rsidR="006B3469" w:rsidRDefault="006B3469" w:rsidP="006B3469">
            <w:pPr>
              <w:overflowPunct/>
              <w:autoSpaceDE/>
              <w:autoSpaceDN/>
              <w:adjustRightInd/>
              <w:ind w:right="141"/>
              <w:jc w:val="left"/>
              <w:textAlignment w:val="auto"/>
              <w:rPr>
                <w:rFonts w:cs="Arial"/>
              </w:rPr>
            </w:pPr>
            <w:r w:rsidRPr="00442D7D">
              <w:rPr>
                <w:rFonts w:cs="Arial"/>
              </w:rPr>
              <w:t>the Court may</w:t>
            </w:r>
            <w:r w:rsidRPr="00442D7D">
              <w:rPr>
                <w:rFonts w:cs="Arial"/>
                <w:szCs w:val="22"/>
              </w:rPr>
              <w:t xml:space="preserve"> proceed in your absence</w:t>
            </w:r>
            <w:r w:rsidRPr="00442D7D">
              <w:rPr>
                <w:rFonts w:cs="Arial"/>
              </w:rPr>
              <w:t xml:space="preserve"> and </w:t>
            </w:r>
            <w:r>
              <w:rPr>
                <w:rFonts w:cs="Arial"/>
              </w:rPr>
              <w:t>o</w:t>
            </w:r>
            <w:r w:rsidRPr="00442D7D">
              <w:rPr>
                <w:rFonts w:cs="Arial"/>
              </w:rPr>
              <w:t xml:space="preserve">rders may be made against you </w:t>
            </w:r>
            <w:r w:rsidRPr="00442D7D">
              <w:rPr>
                <w:rFonts w:cs="Arial"/>
                <w:b/>
              </w:rPr>
              <w:t>finally determining</w:t>
            </w:r>
            <w:r w:rsidRPr="00442D7D">
              <w:rPr>
                <w:rFonts w:cs="Arial"/>
              </w:rPr>
              <w:t xml:space="preserve"> this proceeding without further warning.</w:t>
            </w:r>
          </w:p>
          <w:p w14:paraId="4C919522" w14:textId="6EC3960B" w:rsidR="00A4450B" w:rsidRPr="00A2553A" w:rsidRDefault="00A4450B" w:rsidP="00A2553A">
            <w:pPr>
              <w:ind w:right="170"/>
              <w:jc w:val="left"/>
              <w:rPr>
                <w:rFonts w:cs="Arial"/>
              </w:rPr>
            </w:pPr>
          </w:p>
        </w:tc>
      </w:tr>
    </w:tbl>
    <w:p w14:paraId="62240A52" w14:textId="7992991E" w:rsidR="00442D7D" w:rsidRDefault="00442D7D" w:rsidP="00A4450B">
      <w:pPr>
        <w:spacing w:before="240"/>
        <w:rPr>
          <w:rFonts w:cs="Arial"/>
          <w:b/>
          <w:sz w:val="12"/>
        </w:rPr>
      </w:pPr>
    </w:p>
    <w:p w14:paraId="0808FAC7" w14:textId="5B8966E7" w:rsidR="007E6DE5" w:rsidRDefault="007E6DE5" w:rsidP="00A4450B">
      <w:pPr>
        <w:spacing w:before="240"/>
        <w:rPr>
          <w:rFonts w:cs="Arial"/>
          <w:b/>
          <w:sz w:val="12"/>
        </w:rPr>
      </w:pPr>
    </w:p>
    <w:p w14:paraId="413D981D" w14:textId="77777777" w:rsidR="007E6DE5" w:rsidRDefault="007E6DE5" w:rsidP="00A4450B">
      <w:pPr>
        <w:spacing w:before="240"/>
        <w:rPr>
          <w:rFonts w:cs="Arial"/>
          <w:b/>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442D7D" w14:paraId="12605ED1" w14:textId="77777777" w:rsidTr="00FC30B7">
        <w:tc>
          <w:tcPr>
            <w:tcW w:w="10457" w:type="dxa"/>
          </w:tcPr>
          <w:p w14:paraId="1594B5D5" w14:textId="6C7431C1" w:rsidR="006B3469" w:rsidRPr="00442D7D" w:rsidRDefault="006B3469" w:rsidP="006B3469">
            <w:pPr>
              <w:overflowPunct/>
              <w:autoSpaceDE/>
              <w:autoSpaceDN/>
              <w:adjustRightInd/>
              <w:spacing w:before="120"/>
              <w:ind w:right="142"/>
              <w:jc w:val="left"/>
              <w:textAlignment w:val="auto"/>
              <w:rPr>
                <w:rFonts w:cs="Arial"/>
                <w:b/>
              </w:rPr>
            </w:pPr>
            <w:r w:rsidRPr="00442D7D">
              <w:rPr>
                <w:rFonts w:cs="Arial"/>
                <w:b/>
              </w:rPr>
              <w:lastRenderedPageBreak/>
              <w:t>Accompanying Documents</w:t>
            </w:r>
          </w:p>
          <w:p w14:paraId="0510786F" w14:textId="77777777" w:rsidR="006B3469" w:rsidRPr="00442D7D" w:rsidRDefault="006B3469" w:rsidP="006B3469">
            <w:pPr>
              <w:ind w:right="141"/>
              <w:jc w:val="left"/>
              <w:rPr>
                <w:rFonts w:cs="Arial"/>
              </w:rPr>
            </w:pPr>
          </w:p>
          <w:p w14:paraId="63E8FBCF" w14:textId="77777777" w:rsidR="006B3469" w:rsidRPr="00442D7D" w:rsidRDefault="006B3469" w:rsidP="006B3469">
            <w:pPr>
              <w:ind w:right="141"/>
              <w:jc w:val="left"/>
              <w:rPr>
                <w:rFonts w:cs="Arial"/>
              </w:rPr>
            </w:pPr>
            <w:r w:rsidRPr="00442D7D">
              <w:rPr>
                <w:rFonts w:cs="Arial"/>
              </w:rPr>
              <w:t>Accompanying this Interim Order and Summons is a:</w:t>
            </w:r>
          </w:p>
          <w:p w14:paraId="7C112AF5" w14:textId="77777777" w:rsidR="006B3469" w:rsidRDefault="006B3469" w:rsidP="006B3469">
            <w:pPr>
              <w:pStyle w:val="ListParagraph"/>
              <w:numPr>
                <w:ilvl w:val="0"/>
                <w:numId w:val="5"/>
              </w:numPr>
              <w:overflowPunct/>
              <w:autoSpaceDE/>
              <w:autoSpaceDN/>
              <w:adjustRightInd/>
              <w:ind w:right="141" w:hanging="548"/>
              <w:jc w:val="left"/>
              <w:textAlignment w:val="auto"/>
              <w:rPr>
                <w:rFonts w:cs="Arial"/>
              </w:rPr>
            </w:pPr>
            <w:r>
              <w:rPr>
                <w:rFonts w:cs="Arial"/>
              </w:rPr>
              <w:t>Statement of rights outlining the relevant legal and other rights of the child in relation to the order.</w:t>
            </w:r>
          </w:p>
          <w:p w14:paraId="44DAA107" w14:textId="7E3862A0" w:rsidR="00A2553A" w:rsidRPr="00A2553A" w:rsidRDefault="00A2553A" w:rsidP="006B3469">
            <w:pPr>
              <w:overflowPunct/>
              <w:autoSpaceDE/>
              <w:autoSpaceDN/>
              <w:adjustRightInd/>
              <w:ind w:right="141"/>
              <w:jc w:val="left"/>
              <w:textAlignment w:val="auto"/>
              <w:rPr>
                <w:rFonts w:cs="Arial"/>
              </w:rPr>
            </w:pPr>
          </w:p>
        </w:tc>
      </w:tr>
    </w:tbl>
    <w:p w14:paraId="0D86D4AC" w14:textId="3529FDC1" w:rsidR="00442D7D" w:rsidRPr="00C72E34" w:rsidRDefault="00442D7D" w:rsidP="00585086">
      <w:pPr>
        <w:widowControl w:val="0"/>
        <w:tabs>
          <w:tab w:val="left" w:pos="5670"/>
        </w:tabs>
        <w:spacing w:before="120" w:after="120"/>
        <w:rPr>
          <w:rFonts w:cs="Arial"/>
          <w:b/>
          <w:sz w:val="12"/>
          <w:szCs w:val="12"/>
        </w:rPr>
      </w:pPr>
    </w:p>
    <w:tbl>
      <w:tblPr>
        <w:tblStyle w:val="TableGrid"/>
        <w:tblW w:w="5000" w:type="pct"/>
        <w:tblLook w:val="04A0" w:firstRow="1" w:lastRow="0" w:firstColumn="1" w:lastColumn="0" w:noHBand="0" w:noVBand="1"/>
      </w:tblPr>
      <w:tblGrid>
        <w:gridCol w:w="10457"/>
      </w:tblGrid>
      <w:tr w:rsidR="00902C81" w:rsidRPr="00545935" w14:paraId="07202FB3" w14:textId="77777777" w:rsidTr="00BA6B34">
        <w:trPr>
          <w:cantSplit/>
        </w:trPr>
        <w:tc>
          <w:tcPr>
            <w:tcW w:w="10602" w:type="dxa"/>
          </w:tcPr>
          <w:p w14:paraId="44943112" w14:textId="77777777" w:rsidR="006B3469" w:rsidRPr="00545935" w:rsidRDefault="006B3469" w:rsidP="006B3469">
            <w:pPr>
              <w:widowControl w:val="0"/>
              <w:spacing w:before="120"/>
              <w:ind w:right="176"/>
              <w:rPr>
                <w:rFonts w:cs="Arial"/>
                <w:b/>
              </w:rPr>
            </w:pPr>
            <w:r w:rsidRPr="00545935">
              <w:rPr>
                <w:rFonts w:cs="Arial"/>
                <w:b/>
              </w:rPr>
              <w:t>Authentication</w:t>
            </w:r>
          </w:p>
          <w:p w14:paraId="042B5DF4" w14:textId="77777777" w:rsidR="006B3469" w:rsidRPr="00545935" w:rsidRDefault="006B3469" w:rsidP="006B3469">
            <w:pPr>
              <w:widowControl w:val="0"/>
              <w:spacing w:before="600"/>
              <w:ind w:right="176"/>
              <w:rPr>
                <w:rFonts w:cs="Arial"/>
              </w:rPr>
            </w:pPr>
            <w:r w:rsidRPr="00545935">
              <w:rPr>
                <w:rFonts w:cs="Arial"/>
              </w:rPr>
              <w:t>…………………………………………</w:t>
            </w:r>
          </w:p>
          <w:p w14:paraId="0EC00806" w14:textId="1544B9E9" w:rsidR="006B3469" w:rsidRDefault="006B3469" w:rsidP="006B3469">
            <w:pPr>
              <w:widowControl w:val="0"/>
              <w:ind w:right="176"/>
              <w:rPr>
                <w:rFonts w:cs="Arial"/>
              </w:rPr>
            </w:pPr>
            <w:r>
              <w:rPr>
                <w:rFonts w:cs="Arial"/>
              </w:rPr>
              <w:t xml:space="preserve">Signature of </w:t>
            </w:r>
            <w:r w:rsidRPr="00EC581A">
              <w:rPr>
                <w:rFonts w:cs="Arial"/>
              </w:rPr>
              <w:t>Registrar</w:t>
            </w:r>
          </w:p>
          <w:p w14:paraId="7800925D" w14:textId="77777777" w:rsidR="006B3469" w:rsidRDefault="006B3469" w:rsidP="006B3469">
            <w:pPr>
              <w:spacing w:before="120" w:after="120"/>
              <w:rPr>
                <w:rFonts w:cs="Arial"/>
              </w:rPr>
            </w:pPr>
            <w:r>
              <w:rPr>
                <w:rFonts w:cs="Arial"/>
              </w:rPr>
              <w:t>[</w:t>
            </w:r>
            <w:r>
              <w:rPr>
                <w:rFonts w:cs="Arial"/>
                <w:i/>
              </w:rPr>
              <w:t>title</w:t>
            </w:r>
            <w:r w:rsidRPr="007145E2">
              <w:rPr>
                <w:rFonts w:cs="Arial"/>
                <w:i/>
              </w:rPr>
              <w:t xml:space="preserve"> and</w:t>
            </w:r>
            <w:r>
              <w:rPr>
                <w:rFonts w:cs="Arial"/>
                <w:i/>
              </w:rPr>
              <w:t xml:space="preserve"> name</w:t>
            </w:r>
            <w:r>
              <w:rPr>
                <w:rFonts w:cs="Arial"/>
              </w:rPr>
              <w:t>]</w:t>
            </w:r>
          </w:p>
          <w:p w14:paraId="4A42FE3C" w14:textId="6F2B8859" w:rsidR="00A2553A" w:rsidRPr="00A2553A" w:rsidRDefault="00A2553A" w:rsidP="006B3469">
            <w:pPr>
              <w:pStyle w:val="ListParagraph"/>
              <w:overflowPunct/>
              <w:autoSpaceDE/>
              <w:autoSpaceDN/>
              <w:adjustRightInd/>
              <w:ind w:right="141"/>
              <w:jc w:val="left"/>
              <w:textAlignment w:val="auto"/>
              <w:rPr>
                <w:rFonts w:cs="Arial"/>
              </w:rPr>
            </w:pPr>
          </w:p>
        </w:tc>
      </w:tr>
    </w:tbl>
    <w:p w14:paraId="566E54A1" w14:textId="306FC0F8" w:rsidR="00A2553A" w:rsidRPr="00545935" w:rsidRDefault="00A2553A">
      <w:pPr>
        <w:spacing w:before="120" w:after="120"/>
        <w:rPr>
          <w:rFonts w:cs="Arial"/>
        </w:rPr>
      </w:pPr>
    </w:p>
    <w:sectPr w:rsidR="00A2553A" w:rsidRPr="0054593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8763" w14:textId="77777777" w:rsidR="005C2826" w:rsidRDefault="005C2826" w:rsidP="00545935">
      <w:r>
        <w:separator/>
      </w:r>
    </w:p>
  </w:endnote>
  <w:endnote w:type="continuationSeparator" w:id="0">
    <w:p w14:paraId="733148A8" w14:textId="77777777" w:rsidR="005C2826" w:rsidRDefault="005C2826"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D33E" w14:textId="77777777" w:rsidR="005C2826" w:rsidRDefault="005C2826" w:rsidP="00545935">
      <w:r>
        <w:separator/>
      </w:r>
    </w:p>
  </w:footnote>
  <w:footnote w:type="continuationSeparator" w:id="0">
    <w:p w14:paraId="254ECF42" w14:textId="77777777" w:rsidR="005C2826" w:rsidRDefault="005C2826"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A673" w14:textId="45C533A2" w:rsidR="00F42926" w:rsidRDefault="001E1A57" w:rsidP="00F42926">
    <w:pPr>
      <w:pStyle w:val="Header"/>
      <w:rPr>
        <w:lang w:val="en-US"/>
      </w:rPr>
    </w:pPr>
    <w:r>
      <w:rPr>
        <w:lang w:val="en-US"/>
      </w:rPr>
      <w:t xml:space="preserve">Form </w:t>
    </w:r>
    <w:r w:rsidR="00106445">
      <w:rPr>
        <w:lang w:val="en-US"/>
      </w:rPr>
      <w:t>YTO7</w:t>
    </w:r>
  </w:p>
  <w:p w14:paraId="52EA699C" w14:textId="77777777" w:rsidR="00F64C03" w:rsidRDefault="00325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0425" w14:textId="77777777" w:rsidR="004B3A1B" w:rsidRPr="004B3A1B" w:rsidRDefault="004B3A1B" w:rsidP="00E92F2A">
    <w:pPr>
      <w:pStyle w:val="Header"/>
      <w:rPr>
        <w:rFonts w:cs="Arial"/>
        <w:lang w:val="en-US"/>
      </w:rPr>
    </w:pPr>
  </w:p>
  <w:p w14:paraId="6F800D7C" w14:textId="66625F7B" w:rsidR="00D15B48" w:rsidRPr="00D15B48" w:rsidRDefault="00D15B48" w:rsidP="00D15B48">
    <w:pPr>
      <w:spacing w:before="120"/>
      <w:rPr>
        <w:rFonts w:ascii="Times New Roman" w:hAnsi="Times New Roman"/>
        <w:b/>
        <w:bCs/>
        <w:color w:val="000000"/>
        <w:sz w:val="26"/>
        <w:szCs w:val="26"/>
        <w:lang w:eastAsia="en-AU"/>
      </w:rPr>
    </w:pPr>
    <w:bookmarkStart w:id="3" w:name="_Hlk80702534"/>
    <w:r w:rsidRPr="00D15B48">
      <w:rPr>
        <w:rFonts w:ascii="Times New Roman" w:hAnsi="Times New Roman"/>
        <w:b/>
        <w:sz w:val="26"/>
        <w:szCs w:val="26"/>
        <w:lang w:val="en-US" w:eastAsia="en-AU"/>
      </w:rPr>
      <w:t xml:space="preserve">Form </w:t>
    </w:r>
    <w:r w:rsidR="008F6EF5">
      <w:rPr>
        <w:rFonts w:ascii="Times New Roman" w:hAnsi="Times New Roman"/>
        <w:b/>
        <w:sz w:val="26"/>
        <w:szCs w:val="26"/>
        <w:lang w:val="en-US" w:eastAsia="en-AU"/>
      </w:rPr>
      <w:t>YTO7</w:t>
    </w:r>
    <w:r w:rsidR="00771574">
      <w:rPr>
        <w:rFonts w:ascii="Times New Roman" w:hAnsi="Times New Roman"/>
        <w:b/>
        <w:sz w:val="26"/>
        <w:szCs w:val="26"/>
        <w:lang w:val="en-US" w:eastAsia="en-AU"/>
      </w:rPr>
      <w:t xml:space="preserve"> </w:t>
    </w:r>
    <w:r w:rsidR="008F6EF5">
      <w:rPr>
        <w:rFonts w:ascii="Times New Roman" w:hAnsi="Times New Roman"/>
        <w:b/>
        <w:sz w:val="26"/>
        <w:szCs w:val="26"/>
        <w:lang w:val="en-US" w:eastAsia="en-AU"/>
      </w:rPr>
      <w:t>Order</w:t>
    </w:r>
    <w:r w:rsidR="00771574">
      <w:rPr>
        <w:rFonts w:ascii="Times New Roman" w:hAnsi="Times New Roman"/>
        <w:b/>
        <w:sz w:val="26"/>
        <w:szCs w:val="26"/>
        <w:lang w:val="en-US" w:eastAsia="en-AU"/>
      </w:rPr>
      <w:t xml:space="preserve"> - Interim Order and Summons</w:t>
    </w:r>
  </w:p>
  <w:p w14:paraId="1E92318E" w14:textId="0A60C94B" w:rsidR="00D15B48" w:rsidRPr="00AE51FB" w:rsidRDefault="008F6EF5" w:rsidP="00D15B48">
    <w:pPr>
      <w:spacing w:before="120"/>
      <w:rPr>
        <w:b/>
        <w:bCs/>
        <w:color w:val="000000"/>
        <w:sz w:val="26"/>
        <w:szCs w:val="26"/>
        <w:lang w:eastAsia="en-AU"/>
      </w:rPr>
    </w:pPr>
    <w:r>
      <w:rPr>
        <w:rFonts w:cs="Arial"/>
        <w:lang w:val="en-US" w:eastAsia="en-AU"/>
      </w:rPr>
      <w:t>Form YTO7</w:t>
    </w:r>
  </w:p>
  <w:p w14:paraId="1DA7ADE9" w14:textId="00E0D101" w:rsidR="00917942" w:rsidRPr="004B3A1B" w:rsidRDefault="003251B4" w:rsidP="00D15B48">
    <w:pPr>
      <w:tabs>
        <w:tab w:val="left" w:pos="1134"/>
        <w:tab w:val="left" w:pos="2342"/>
        <w:tab w:val="left" w:pos="4536"/>
        <w:tab w:val="right" w:pos="8789"/>
      </w:tabs>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4B3A1B" w:rsidRPr="004B3A1B" w14:paraId="55392F08" w14:textId="77777777" w:rsidTr="002D1918">
      <w:tc>
        <w:tcPr>
          <w:tcW w:w="3899" w:type="pct"/>
          <w:tcBorders>
            <w:top w:val="single" w:sz="4" w:space="0" w:color="auto"/>
            <w:left w:val="single" w:sz="4" w:space="0" w:color="auto"/>
            <w:bottom w:val="nil"/>
            <w:right w:val="nil"/>
          </w:tcBorders>
          <w:hideMark/>
        </w:tcPr>
        <w:p w14:paraId="44C78236" w14:textId="77777777" w:rsidR="002D1918" w:rsidRPr="004B3A1B" w:rsidRDefault="002D1918" w:rsidP="002D1918">
          <w:pPr>
            <w:tabs>
              <w:tab w:val="center" w:pos="4153"/>
              <w:tab w:val="right" w:pos="8306"/>
            </w:tabs>
            <w:rPr>
              <w:b/>
            </w:rPr>
          </w:pPr>
          <w:r w:rsidRPr="004B3A1B">
            <w:rPr>
              <w:b/>
              <w:sz w:val="16"/>
            </w:rPr>
            <w:t>To be inserted by Court</w:t>
          </w:r>
        </w:p>
      </w:tc>
      <w:tc>
        <w:tcPr>
          <w:tcW w:w="1101" w:type="pct"/>
          <w:tcBorders>
            <w:top w:val="single" w:sz="4" w:space="0" w:color="auto"/>
            <w:left w:val="nil"/>
            <w:bottom w:val="nil"/>
            <w:right w:val="single" w:sz="4" w:space="0" w:color="auto"/>
          </w:tcBorders>
        </w:tcPr>
        <w:p w14:paraId="34DB1ECB" w14:textId="77777777" w:rsidR="002D1918" w:rsidRPr="004B3A1B" w:rsidRDefault="002D1918" w:rsidP="002D1918">
          <w:pPr>
            <w:tabs>
              <w:tab w:val="center" w:pos="4153"/>
              <w:tab w:val="right" w:pos="8306"/>
            </w:tabs>
          </w:pPr>
        </w:p>
      </w:tc>
    </w:tr>
    <w:tr w:rsidR="002D1918" w:rsidRPr="004B3A1B" w14:paraId="3F0BDBEC" w14:textId="77777777" w:rsidTr="002D1918">
      <w:trPr>
        <w:trHeight w:val="1148"/>
      </w:trPr>
      <w:tc>
        <w:tcPr>
          <w:tcW w:w="3899" w:type="pct"/>
          <w:tcBorders>
            <w:top w:val="nil"/>
            <w:left w:val="single" w:sz="4" w:space="0" w:color="auto"/>
            <w:bottom w:val="single" w:sz="2" w:space="0" w:color="auto"/>
            <w:right w:val="nil"/>
          </w:tcBorders>
        </w:tcPr>
        <w:p w14:paraId="0DCE2538" w14:textId="77777777" w:rsidR="002D1918" w:rsidRPr="004B3A1B" w:rsidRDefault="002D1918" w:rsidP="002D1918">
          <w:pPr>
            <w:tabs>
              <w:tab w:val="center" w:pos="4153"/>
              <w:tab w:val="right" w:pos="8306"/>
            </w:tabs>
          </w:pPr>
        </w:p>
        <w:p w14:paraId="38768A9E" w14:textId="77777777" w:rsidR="002D1918" w:rsidRPr="004B3A1B" w:rsidRDefault="002D1918" w:rsidP="002D1918">
          <w:pPr>
            <w:tabs>
              <w:tab w:val="center" w:pos="4153"/>
              <w:tab w:val="right" w:pos="8306"/>
            </w:tabs>
          </w:pPr>
          <w:r w:rsidRPr="004B3A1B">
            <w:t xml:space="preserve">Case Number: </w:t>
          </w:r>
        </w:p>
        <w:p w14:paraId="36B0AEDC" w14:textId="77777777" w:rsidR="002D1918" w:rsidRPr="004B3A1B" w:rsidRDefault="002D1918" w:rsidP="002D1918">
          <w:pPr>
            <w:tabs>
              <w:tab w:val="center" w:pos="4153"/>
              <w:tab w:val="right" w:pos="8306"/>
            </w:tabs>
          </w:pPr>
        </w:p>
        <w:p w14:paraId="3330F122" w14:textId="77777777" w:rsidR="002D1918" w:rsidRPr="004B3A1B" w:rsidRDefault="002D1918" w:rsidP="002D1918">
          <w:pPr>
            <w:tabs>
              <w:tab w:val="center" w:pos="4153"/>
              <w:tab w:val="right" w:pos="8306"/>
            </w:tabs>
          </w:pPr>
          <w:r w:rsidRPr="004B3A1B">
            <w:t>Date Filed:</w:t>
          </w:r>
        </w:p>
        <w:p w14:paraId="779F7C91" w14:textId="77777777" w:rsidR="002D1918" w:rsidRPr="004B3A1B" w:rsidRDefault="002D1918" w:rsidP="002D1918"/>
        <w:p w14:paraId="3C7AB100" w14:textId="77777777" w:rsidR="002D1918" w:rsidRPr="004B3A1B" w:rsidRDefault="002D1918" w:rsidP="002D1918">
          <w:pPr>
            <w:tabs>
              <w:tab w:val="center" w:pos="4153"/>
              <w:tab w:val="right" w:pos="8306"/>
            </w:tabs>
          </w:pPr>
          <w:r w:rsidRPr="004B3A1B">
            <w:t>FDN:</w:t>
          </w:r>
        </w:p>
        <w:p w14:paraId="49E51D3F" w14:textId="77777777" w:rsidR="002D1918" w:rsidRPr="004B3A1B" w:rsidRDefault="002D1918" w:rsidP="002D1918">
          <w:pPr>
            <w:tabs>
              <w:tab w:val="center" w:pos="4153"/>
              <w:tab w:val="right" w:pos="8306"/>
            </w:tabs>
          </w:pPr>
        </w:p>
        <w:p w14:paraId="759FE854" w14:textId="77777777" w:rsidR="002D1918" w:rsidRPr="004B3A1B"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12A0D4AE" w14:textId="77777777" w:rsidR="002D1918" w:rsidRPr="004B3A1B" w:rsidRDefault="002D1918" w:rsidP="002D1918">
          <w:pPr>
            <w:tabs>
              <w:tab w:val="center" w:pos="4153"/>
              <w:tab w:val="right" w:pos="8306"/>
            </w:tabs>
          </w:pPr>
        </w:p>
      </w:tc>
    </w:tr>
  </w:tbl>
  <w:p w14:paraId="5951A761" w14:textId="77777777" w:rsidR="00713256" w:rsidRPr="004B3A1B" w:rsidRDefault="00713256" w:rsidP="0071325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2D1918" w14:paraId="639FF66C" w14:textId="77777777" w:rsidTr="002D1918">
      <w:trPr>
        <w:trHeight w:val="410"/>
      </w:trPr>
      <w:tc>
        <w:tcPr>
          <w:tcW w:w="1311" w:type="pct"/>
          <w:tcBorders>
            <w:top w:val="single" w:sz="2" w:space="0" w:color="auto"/>
            <w:left w:val="single" w:sz="4" w:space="0" w:color="auto"/>
            <w:bottom w:val="nil"/>
            <w:right w:val="nil"/>
          </w:tcBorders>
        </w:tcPr>
        <w:p w14:paraId="4500B5DD" w14:textId="77777777" w:rsidR="002D1918" w:rsidRDefault="002D1918" w:rsidP="002D1918">
          <w:pPr>
            <w:tabs>
              <w:tab w:val="center" w:pos="4153"/>
              <w:tab w:val="right" w:pos="8306"/>
            </w:tabs>
            <w:jc w:val="left"/>
          </w:pPr>
          <w:r>
            <w:rPr>
              <w:b/>
            </w:rPr>
            <w:t>Hearing Date and Time:</w:t>
          </w:r>
          <w:r>
            <w:t xml:space="preserve"> </w:t>
          </w:r>
        </w:p>
        <w:p w14:paraId="474DC3EA" w14:textId="77777777" w:rsidR="002D1918" w:rsidRDefault="002D1918" w:rsidP="002D1918">
          <w:pPr>
            <w:tabs>
              <w:tab w:val="center" w:pos="4153"/>
              <w:tab w:val="right" w:pos="8306"/>
            </w:tabs>
            <w:jc w:val="left"/>
          </w:pPr>
        </w:p>
      </w:tc>
      <w:tc>
        <w:tcPr>
          <w:tcW w:w="2588" w:type="pct"/>
          <w:tcBorders>
            <w:top w:val="single" w:sz="2" w:space="0" w:color="auto"/>
            <w:left w:val="nil"/>
            <w:bottom w:val="nil"/>
            <w:right w:val="nil"/>
          </w:tcBorders>
        </w:tcPr>
        <w:p w14:paraId="0D61BFAD" w14:textId="77777777" w:rsidR="002D1918" w:rsidRDefault="002D1918" w:rsidP="002D1918">
          <w:pPr>
            <w:tabs>
              <w:tab w:val="center" w:pos="4153"/>
              <w:tab w:val="right" w:pos="8306"/>
            </w:tabs>
          </w:pPr>
        </w:p>
      </w:tc>
      <w:tc>
        <w:tcPr>
          <w:tcW w:w="1101" w:type="pct"/>
          <w:tcBorders>
            <w:top w:val="single" w:sz="2" w:space="0" w:color="auto"/>
            <w:left w:val="nil"/>
            <w:bottom w:val="nil"/>
            <w:right w:val="single" w:sz="4" w:space="0" w:color="auto"/>
          </w:tcBorders>
        </w:tcPr>
        <w:p w14:paraId="7A031740" w14:textId="77777777" w:rsidR="002D1918" w:rsidRDefault="002D1918" w:rsidP="002D1918">
          <w:pPr>
            <w:tabs>
              <w:tab w:val="center" w:pos="4153"/>
              <w:tab w:val="right" w:pos="8306"/>
            </w:tabs>
          </w:pPr>
        </w:p>
      </w:tc>
    </w:tr>
    <w:tr w:rsidR="002D1918" w14:paraId="3A1FA9D9" w14:textId="77777777" w:rsidTr="002D1918">
      <w:trPr>
        <w:trHeight w:val="410"/>
      </w:trPr>
      <w:tc>
        <w:tcPr>
          <w:tcW w:w="1311" w:type="pct"/>
          <w:tcBorders>
            <w:top w:val="nil"/>
            <w:left w:val="single" w:sz="4" w:space="0" w:color="auto"/>
            <w:bottom w:val="single" w:sz="4" w:space="0" w:color="auto"/>
            <w:right w:val="nil"/>
          </w:tcBorders>
        </w:tcPr>
        <w:p w14:paraId="0ABD76F6" w14:textId="77777777" w:rsidR="002D1918" w:rsidRDefault="002D1918" w:rsidP="002D1918">
          <w:pPr>
            <w:tabs>
              <w:tab w:val="center" w:pos="4153"/>
              <w:tab w:val="right" w:pos="8306"/>
            </w:tabs>
            <w:jc w:val="left"/>
            <w:rPr>
              <w:b/>
            </w:rPr>
          </w:pPr>
          <w:r>
            <w:rPr>
              <w:b/>
            </w:rPr>
            <w:t>Hearing Location:</w:t>
          </w:r>
        </w:p>
        <w:p w14:paraId="21897A29" w14:textId="77777777" w:rsidR="002D1918" w:rsidRDefault="002D1918" w:rsidP="002D1918">
          <w:pPr>
            <w:tabs>
              <w:tab w:val="center" w:pos="4153"/>
              <w:tab w:val="right" w:pos="8306"/>
            </w:tabs>
            <w:jc w:val="left"/>
            <w:rPr>
              <w:b/>
            </w:rPr>
          </w:pPr>
        </w:p>
        <w:p w14:paraId="3220329D" w14:textId="77777777" w:rsidR="002D1918" w:rsidRDefault="002D1918" w:rsidP="002D1918">
          <w:pPr>
            <w:tabs>
              <w:tab w:val="center" w:pos="4153"/>
              <w:tab w:val="right" w:pos="8306"/>
            </w:tabs>
            <w:jc w:val="left"/>
            <w:rPr>
              <w:b/>
            </w:rPr>
          </w:pPr>
        </w:p>
        <w:p w14:paraId="184281F6" w14:textId="77777777" w:rsidR="002D1918" w:rsidRDefault="002D1918" w:rsidP="002D1918">
          <w:pPr>
            <w:tabs>
              <w:tab w:val="center" w:pos="4153"/>
              <w:tab w:val="right" w:pos="8306"/>
            </w:tabs>
            <w:jc w:val="left"/>
          </w:pPr>
        </w:p>
      </w:tc>
      <w:tc>
        <w:tcPr>
          <w:tcW w:w="2588" w:type="pct"/>
          <w:tcBorders>
            <w:top w:val="nil"/>
            <w:left w:val="nil"/>
            <w:bottom w:val="single" w:sz="2" w:space="0" w:color="auto"/>
            <w:right w:val="nil"/>
          </w:tcBorders>
        </w:tcPr>
        <w:p w14:paraId="4A807470" w14:textId="77777777" w:rsidR="002D1918" w:rsidRDefault="002D1918" w:rsidP="002D1918">
          <w:pPr>
            <w:tabs>
              <w:tab w:val="center" w:pos="4153"/>
              <w:tab w:val="right" w:pos="8306"/>
            </w:tabs>
          </w:pPr>
        </w:p>
      </w:tc>
      <w:tc>
        <w:tcPr>
          <w:tcW w:w="1101" w:type="pct"/>
          <w:tcBorders>
            <w:top w:val="nil"/>
            <w:left w:val="nil"/>
            <w:bottom w:val="single" w:sz="4" w:space="0" w:color="auto"/>
            <w:right w:val="single" w:sz="4" w:space="0" w:color="auto"/>
          </w:tcBorders>
        </w:tcPr>
        <w:p w14:paraId="3CFFBDC3" w14:textId="77777777" w:rsidR="002D1918" w:rsidRDefault="002D1918" w:rsidP="002D1918">
          <w:pPr>
            <w:tabs>
              <w:tab w:val="center" w:pos="4153"/>
              <w:tab w:val="right" w:pos="8306"/>
            </w:tabs>
          </w:pPr>
        </w:p>
      </w:tc>
    </w:tr>
    <w:bookmarkEnd w:id="3"/>
  </w:tbl>
  <w:p w14:paraId="6BC3B2A9"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A2E"/>
    <w:multiLevelType w:val="hybridMultilevel"/>
    <w:tmpl w:val="BF0807B6"/>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251CE1"/>
    <w:multiLevelType w:val="hybridMultilevel"/>
    <w:tmpl w:val="18E6ACD2"/>
    <w:lvl w:ilvl="0" w:tplc="9B300098">
      <w:start w:val="1"/>
      <w:numFmt w:val="bullet"/>
      <w:lvlText w:val=""/>
      <w:lvlJc w:val="left"/>
      <w:pPr>
        <w:ind w:left="720" w:hanging="360"/>
      </w:pPr>
      <w:rPr>
        <w:rFonts w:ascii="Wingdings 2" w:hAnsi="Wingdings 2"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6B064C"/>
    <w:multiLevelType w:val="hybridMultilevel"/>
    <w:tmpl w:val="1FB2464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5F3FFA"/>
    <w:multiLevelType w:val="hybridMultilevel"/>
    <w:tmpl w:val="C32A9C18"/>
    <w:lvl w:ilvl="0" w:tplc="0DD03FE6">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D3530F"/>
    <w:multiLevelType w:val="hybridMultilevel"/>
    <w:tmpl w:val="78EEAEBA"/>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DE922E4"/>
    <w:multiLevelType w:val="hybridMultilevel"/>
    <w:tmpl w:val="6C2A1C7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45986"/>
    <w:rsid w:val="00045D89"/>
    <w:rsid w:val="0006561C"/>
    <w:rsid w:val="00073ED0"/>
    <w:rsid w:val="00081B90"/>
    <w:rsid w:val="000B088F"/>
    <w:rsid w:val="000B2FFA"/>
    <w:rsid w:val="000D045D"/>
    <w:rsid w:val="000D3F14"/>
    <w:rsid w:val="000E41C6"/>
    <w:rsid w:val="00106445"/>
    <w:rsid w:val="001229A7"/>
    <w:rsid w:val="001535B9"/>
    <w:rsid w:val="0016158B"/>
    <w:rsid w:val="001915B0"/>
    <w:rsid w:val="0019391D"/>
    <w:rsid w:val="00196426"/>
    <w:rsid w:val="001E1A57"/>
    <w:rsid w:val="00202683"/>
    <w:rsid w:val="002207CD"/>
    <w:rsid w:val="00252051"/>
    <w:rsid w:val="002528B4"/>
    <w:rsid w:val="00287CEF"/>
    <w:rsid w:val="002946E8"/>
    <w:rsid w:val="00295660"/>
    <w:rsid w:val="002B41B4"/>
    <w:rsid w:val="002D1918"/>
    <w:rsid w:val="002E6591"/>
    <w:rsid w:val="002F4D40"/>
    <w:rsid w:val="003251B4"/>
    <w:rsid w:val="00326F1D"/>
    <w:rsid w:val="00345C9B"/>
    <w:rsid w:val="003637A7"/>
    <w:rsid w:val="003643EC"/>
    <w:rsid w:val="00395449"/>
    <w:rsid w:val="003F199B"/>
    <w:rsid w:val="004224E6"/>
    <w:rsid w:val="00430F9B"/>
    <w:rsid w:val="004318A8"/>
    <w:rsid w:val="00442D7D"/>
    <w:rsid w:val="00443536"/>
    <w:rsid w:val="00453238"/>
    <w:rsid w:val="00463A9B"/>
    <w:rsid w:val="00477299"/>
    <w:rsid w:val="00490ED4"/>
    <w:rsid w:val="004934D9"/>
    <w:rsid w:val="004B3A1B"/>
    <w:rsid w:val="004B4812"/>
    <w:rsid w:val="004E4778"/>
    <w:rsid w:val="004E5BAC"/>
    <w:rsid w:val="004E6630"/>
    <w:rsid w:val="004E6D65"/>
    <w:rsid w:val="004F3986"/>
    <w:rsid w:val="00502077"/>
    <w:rsid w:val="00530D73"/>
    <w:rsid w:val="0053766F"/>
    <w:rsid w:val="00545935"/>
    <w:rsid w:val="00585086"/>
    <w:rsid w:val="00593BA8"/>
    <w:rsid w:val="005A556C"/>
    <w:rsid w:val="005C137C"/>
    <w:rsid w:val="005C2826"/>
    <w:rsid w:val="005C3537"/>
    <w:rsid w:val="005D2A73"/>
    <w:rsid w:val="00601B0E"/>
    <w:rsid w:val="006057FC"/>
    <w:rsid w:val="006220DB"/>
    <w:rsid w:val="00654623"/>
    <w:rsid w:val="006765F7"/>
    <w:rsid w:val="006B3469"/>
    <w:rsid w:val="006D0C77"/>
    <w:rsid w:val="006D7B05"/>
    <w:rsid w:val="00713256"/>
    <w:rsid w:val="00723B62"/>
    <w:rsid w:val="0075684C"/>
    <w:rsid w:val="007623AE"/>
    <w:rsid w:val="00771574"/>
    <w:rsid w:val="00784274"/>
    <w:rsid w:val="007A5B0D"/>
    <w:rsid w:val="007B1668"/>
    <w:rsid w:val="007B5FFB"/>
    <w:rsid w:val="007E6DE5"/>
    <w:rsid w:val="007F32AB"/>
    <w:rsid w:val="007F6E94"/>
    <w:rsid w:val="00820D91"/>
    <w:rsid w:val="0083761F"/>
    <w:rsid w:val="008459B5"/>
    <w:rsid w:val="008773D1"/>
    <w:rsid w:val="008945A5"/>
    <w:rsid w:val="008F6EF5"/>
    <w:rsid w:val="00901E7C"/>
    <w:rsid w:val="00902C81"/>
    <w:rsid w:val="00907D96"/>
    <w:rsid w:val="00913E9F"/>
    <w:rsid w:val="0092650E"/>
    <w:rsid w:val="00940ECA"/>
    <w:rsid w:val="00986BD7"/>
    <w:rsid w:val="00996930"/>
    <w:rsid w:val="009D3797"/>
    <w:rsid w:val="009F207F"/>
    <w:rsid w:val="00A2553A"/>
    <w:rsid w:val="00A43061"/>
    <w:rsid w:val="00A4450B"/>
    <w:rsid w:val="00A476B3"/>
    <w:rsid w:val="00A751EF"/>
    <w:rsid w:val="00A77DCE"/>
    <w:rsid w:val="00A77E21"/>
    <w:rsid w:val="00A86D78"/>
    <w:rsid w:val="00A90BD5"/>
    <w:rsid w:val="00A96F25"/>
    <w:rsid w:val="00A972E6"/>
    <w:rsid w:val="00AE5CEE"/>
    <w:rsid w:val="00B13743"/>
    <w:rsid w:val="00B459F1"/>
    <w:rsid w:val="00B76F8B"/>
    <w:rsid w:val="00B82FEA"/>
    <w:rsid w:val="00BA4779"/>
    <w:rsid w:val="00BB1B62"/>
    <w:rsid w:val="00BB7742"/>
    <w:rsid w:val="00BC31D7"/>
    <w:rsid w:val="00C043AB"/>
    <w:rsid w:val="00C3790F"/>
    <w:rsid w:val="00C37F96"/>
    <w:rsid w:val="00C656E5"/>
    <w:rsid w:val="00C703AE"/>
    <w:rsid w:val="00C72E34"/>
    <w:rsid w:val="00CD6259"/>
    <w:rsid w:val="00CE447A"/>
    <w:rsid w:val="00D15B48"/>
    <w:rsid w:val="00D21849"/>
    <w:rsid w:val="00D45C01"/>
    <w:rsid w:val="00D62C9B"/>
    <w:rsid w:val="00D67E2B"/>
    <w:rsid w:val="00DA4B5A"/>
    <w:rsid w:val="00DA5D23"/>
    <w:rsid w:val="00DF331C"/>
    <w:rsid w:val="00E30433"/>
    <w:rsid w:val="00E54784"/>
    <w:rsid w:val="00E57FAF"/>
    <w:rsid w:val="00E81B76"/>
    <w:rsid w:val="00E82365"/>
    <w:rsid w:val="00E87884"/>
    <w:rsid w:val="00E9004C"/>
    <w:rsid w:val="00EC581A"/>
    <w:rsid w:val="00ED3AA9"/>
    <w:rsid w:val="00ED5512"/>
    <w:rsid w:val="00EF3A10"/>
    <w:rsid w:val="00F13B48"/>
    <w:rsid w:val="00FA6543"/>
    <w:rsid w:val="00FB018B"/>
    <w:rsid w:val="00FB11BF"/>
    <w:rsid w:val="00FB6453"/>
    <w:rsid w:val="00FC3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08B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paragraph" w:customStyle="1" w:styleId="Default">
    <w:name w:val="Default"/>
    <w:rsid w:val="00A90BD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902C81"/>
    <w:rPr>
      <w:sz w:val="16"/>
      <w:szCs w:val="16"/>
    </w:rPr>
  </w:style>
  <w:style w:type="paragraph" w:styleId="CommentText">
    <w:name w:val="annotation text"/>
    <w:basedOn w:val="Normal"/>
    <w:link w:val="CommentTextChar"/>
    <w:uiPriority w:val="99"/>
    <w:semiHidden/>
    <w:unhideWhenUsed/>
    <w:rsid w:val="00902C81"/>
  </w:style>
  <w:style w:type="character" w:customStyle="1" w:styleId="CommentTextChar">
    <w:name w:val="Comment Text Char"/>
    <w:basedOn w:val="DefaultParagraphFont"/>
    <w:link w:val="CommentText"/>
    <w:uiPriority w:val="99"/>
    <w:semiHidden/>
    <w:rsid w:val="00902C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2C81"/>
    <w:rPr>
      <w:b/>
      <w:bCs/>
    </w:rPr>
  </w:style>
  <w:style w:type="character" w:customStyle="1" w:styleId="CommentSubjectChar">
    <w:name w:val="Comment Subject Char"/>
    <w:basedOn w:val="CommentTextChar"/>
    <w:link w:val="CommentSubject"/>
    <w:uiPriority w:val="99"/>
    <w:semiHidden/>
    <w:rsid w:val="00902C8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469788821">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A867897</value>
    </field>
    <field name="Objective-Title">
      <value order="0">YTO7 Order - Interim Order and Summons</value>
    </field>
    <field name="Objective-Description">
      <value order="0">YTO7 Order - Interim Order and Summons</value>
    </field>
    <field name="Objective-CreationStamp">
      <value order="0">2021-08-24T03:35:15Z</value>
    </field>
    <field name="Objective-IsApproved">
      <value order="0">false</value>
    </field>
    <field name="Objective-IsPublished">
      <value order="0">false</value>
    </field>
    <field name="Objective-DatePublished">
      <value order="0"/>
    </field>
    <field name="Objective-ModificationStamp">
      <value order="0">2021-08-24T04:01:23Z</value>
    </field>
    <field name="Objective-Owner">
      <value order="0">Sonia Mullner</value>
    </field>
    <field name="Objective-Path">
      <value order="0">Objective Global Folder:_ YOUTH COURT:PROJECT MANAGEMENT:Youth Court Projects:Youth Treatment Orders:Draft forms - New August 2021</value>
    </field>
    <field name="Objective-Parent">
      <value order="0">Draft forms - New August 2021</value>
    </field>
    <field name="Objective-State">
      <value order="0">Being Edited</value>
    </field>
    <field name="Objective-VersionId">
      <value order="0">vA1545688</value>
    </field>
    <field name="Objective-Version">
      <value order="0">0.3</value>
    </field>
    <field name="Objective-VersionNumber">
      <value order="0">3</value>
    </field>
    <field name="Objective-VersionComment">
      <value order="0"/>
    </field>
    <field name="Objective-FileNumber">
      <value order="0">CRF2021/00449</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C09A4AC8-9630-47B1-8008-805974FC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YTO7 - Order - Interim Order and Summons</dc:title>
  <dc:subject/>
  <dc:creator>Courts Administration Authority</dc:creator>
  <cp:keywords>Forms; Special</cp:keywords>
  <dc:description/>
  <cp:lastModifiedBy/>
  <cp:revision>1</cp:revision>
  <dcterms:created xsi:type="dcterms:W3CDTF">2022-08-07T22:58:00Z</dcterms:created>
  <dcterms:modified xsi:type="dcterms:W3CDTF">2022-08-13T05:02:00Z</dcterms:modified>
</cp:coreProperties>
</file>